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440115-2025-04499</w:t>
      </w:r>
    </w:p>
    <w:p>
      <w:pPr>
        <w:pStyle w:val="null3"/>
        <w:jc w:val="center"/>
        <w:outlineLvl w:val="3"/>
      </w:pPr>
      <w:r>
        <w:rPr>
          <w:sz w:val="24"/>
          <w:b/>
        </w:rPr>
        <w:t>采购项目编号：</w:t>
      </w:r>
      <w:r>
        <w:rPr>
          <w:sz w:val="24"/>
          <w:b/>
        </w:rPr>
        <w:t>CGJL-GZ-2025-079</w:t>
      </w:r>
    </w:p>
    <w:p>
      <w:pPr>
        <w:pStyle w:val="null3"/>
        <w:jc w:val="center"/>
        <w:outlineLvl w:val="3"/>
      </w:pPr>
      <w:r>
        <w:rPr>
          <w:sz w:val="24"/>
          <w:b/>
        </w:rPr>
        <w:t>项目名称：</w:t>
      </w:r>
      <w:r>
        <w:rPr>
          <w:sz w:val="24"/>
          <w:b/>
        </w:rPr>
        <w:t>广州南沙经济技术开发区交通运输局交通执法停车场租赁采购项目（2025年—2027年）</w:t>
      </w:r>
    </w:p>
    <w:p>
      <w:pPr>
        <w:pStyle w:val="null3"/>
        <w:jc w:val="center"/>
        <w:outlineLvl w:val="3"/>
      </w:pPr>
      <w:r>
        <w:rPr>
          <w:sz w:val="24"/>
          <w:b/>
        </w:rPr>
        <w:t>采购人：</w:t>
      </w:r>
      <w:r>
        <w:rPr>
          <w:sz w:val="24"/>
          <w:b/>
        </w:rPr>
        <w:t>广州市南沙区交通运输局</w:t>
      </w:r>
    </w:p>
    <w:p>
      <w:pPr>
        <w:pStyle w:val="null3"/>
        <w:jc w:val="center"/>
        <w:outlineLvl w:val="3"/>
      </w:pPr>
      <w:r>
        <w:rPr>
          <w:sz w:val="24"/>
          <w:b/>
        </w:rPr>
        <w:t>采购代理机构：</w:t>
      </w:r>
      <w:r>
        <w:rPr>
          <w:sz w:val="24"/>
          <w:b/>
        </w:rPr>
        <w:t>广东省城规建设监理有限公司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广东省城规建设监理有限公司</w:t>
      </w:r>
      <w:r>
        <w:rPr/>
        <w:t>受</w:t>
      </w:r>
      <w:r>
        <w:rPr/>
        <w:t>广州市南沙区交通运输局</w:t>
      </w:r>
      <w:r>
        <w:rPr/>
        <w:t>的委托，采用</w:t>
      </w:r>
      <w:r>
        <w:rPr/>
        <w:t>公开招标</w:t>
      </w:r>
      <w:r>
        <w:rPr/>
        <w:t>方式组织采购</w:t>
      </w:r>
      <w:r>
        <w:rPr/>
        <w:t>广州南沙经济技术开发区交通运输局交通执法停车场租赁采购项目（2025年—2027年）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广州南沙经济技术开发区交通运输局交通执法停车场租赁采购项目（2025年—2027年）</w:t>
      </w:r>
    </w:p>
    <w:p>
      <w:pPr>
        <w:pStyle w:val="null3"/>
        <w:ind w:firstLine="480"/>
      </w:pPr>
      <w:r>
        <w:rPr/>
        <w:t>采购计划编号：</w:t>
      </w:r>
      <w:r>
        <w:rPr/>
        <w:t>440115-2025-04499</w:t>
      </w:r>
    </w:p>
    <w:p>
      <w:pPr>
        <w:pStyle w:val="null3"/>
        <w:ind w:firstLine="480"/>
      </w:pPr>
      <w:r>
        <w:rPr/>
        <w:t>采购项目编号：</w:t>
      </w:r>
      <w:r>
        <w:rPr/>
        <w:t>CGJL-GZ-2025-079</w:t>
      </w:r>
    </w:p>
    <w:p>
      <w:pPr>
        <w:pStyle w:val="null3"/>
        <w:ind w:firstLine="480"/>
      </w:pPr>
      <w:r>
        <w:rPr/>
        <w:t>采购方式：</w:t>
      </w:r>
      <w:r>
        <w:rPr/>
        <w:t>公开招标</w:t>
      </w:r>
    </w:p>
    <w:p>
      <w:pPr>
        <w:pStyle w:val="null3"/>
        <w:ind w:firstLine="480"/>
      </w:pPr>
      <w:r>
        <w:rPr/>
        <w:t>预算金额：</w:t>
      </w:r>
      <w:r>
        <w:rPr/>
        <w:t>1,983,902.00</w:t>
      </w:r>
      <w:r>
        <w:rPr/>
        <w:t>元</w:t>
      </w:r>
    </w:p>
    <w:p>
      <w:pPr>
        <w:pStyle w:val="null3"/>
        <w:outlineLvl w:val="3"/>
      </w:pPr>
      <w:r>
        <w:rPr>
          <w:sz w:val="24"/>
          <w:b/>
        </w:rPr>
        <w:t>2.项目内容及需求情况（采购项目技术规格、参数及要求）</w:t>
      </w:r>
    </w:p>
    <w:p>
      <w:pPr>
        <w:pStyle w:val="null3"/>
      </w:pPr>
      <w:r>
        <w:rPr/>
        <w:t>采购包1(交通执法停车场租赁（2025年—2027年）):</w:t>
      </w:r>
    </w:p>
    <w:p>
      <w:pPr>
        <w:pStyle w:val="null3"/>
      </w:pPr>
      <w:r>
        <w:rPr/>
        <w:t>采购包预算金额：1,983,902.00元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其他租赁服务</w:t>
            </w:r>
          </w:p>
        </w:tc>
        <w:tc>
          <w:tcPr>
            <w:tcW w:type="dxa" w:w="2136"/>
          </w:tcPr>
          <w:p>
            <w:pPr>
              <w:pStyle w:val="null3"/>
            </w:pPr>
            <w:r>
              <w:rPr/>
              <w:t>广州南沙经济技术开发区交通运输局交通执法停车场租赁采购项目（2025年—2027年）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合同履行期限：自合同签订日起18个月。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采购包1（交通执法停车场租赁（2025年—2027年））：</w:t>
      </w:r>
      <w:r>
        <w:rPr/>
        <w:t>本项目不属于专门面向中小微企业采购的项目。</w:t>
      </w:r>
    </w:p>
    <w:p>
      <w:pPr>
        <w:pStyle w:val="null3"/>
        <w:outlineLvl w:val="3"/>
      </w:pPr>
      <w:r>
        <w:rPr>
          <w:sz w:val="24"/>
          <w:b/>
        </w:rPr>
        <w:t>3.本项目特定的资格要求：</w:t>
      </w:r>
    </w:p>
    <w:p>
      <w:pPr>
        <w:pStyle w:val="null3"/>
      </w:pPr>
      <w:r>
        <w:rPr/>
        <w:t>采购包1（交通执法停车场租赁（2025年—2027年））：</w:t>
      </w:r>
    </w:p>
    <w:p>
      <w:pPr>
        <w:pStyle w:val="null3"/>
      </w:pPr>
      <w:r>
        <w:rPr/>
        <w:t>1)本项目不接受联合体投标。</w:t>
      </w:r>
    </w:p>
    <w:p>
      <w:pPr>
        <w:pStyle w:val="null3"/>
      </w:pPr>
      <w:r>
        <w:rPr/>
        <w:t>2)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广东省城规建设监理有限公司网站（http://www.scgjl.com/）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广州市南沙区交通运输局</w:t>
      </w:r>
    </w:p>
    <w:p>
      <w:pPr>
        <w:pStyle w:val="null3"/>
        <w:ind w:firstLine="480"/>
      </w:pPr>
      <w:r>
        <w:rPr/>
        <w:t xml:space="preserve"> 地址：</w:t>
      </w:r>
      <w:r>
        <w:rPr/>
        <w:t>广州市南沙区凤凰大道1号行政中心E栋3楼</w:t>
      </w:r>
    </w:p>
    <w:p>
      <w:pPr>
        <w:pStyle w:val="null3"/>
        <w:ind w:firstLine="480"/>
      </w:pPr>
      <w:r>
        <w:rPr/>
        <w:t xml:space="preserve"> 联系方式：</w:t>
      </w:r>
      <w:r>
        <w:rPr/>
        <w:t>020-39910878</w:t>
      </w:r>
    </w:p>
    <w:p>
      <w:pPr>
        <w:pStyle w:val="null3"/>
        <w:outlineLvl w:val="3"/>
      </w:pPr>
      <w:r>
        <w:rPr>
          <w:sz w:val="24"/>
          <w:b/>
        </w:rPr>
        <w:t xml:space="preserve"> 2.采购代理机构信息</w:t>
      </w:r>
    </w:p>
    <w:p>
      <w:pPr>
        <w:pStyle w:val="null3"/>
        <w:ind w:firstLine="480"/>
      </w:pPr>
      <w:r>
        <w:rPr/>
        <w:t xml:space="preserve"> 名称：</w:t>
      </w:r>
      <w:r>
        <w:rPr/>
        <w:t>广东省城规建设监理有限公司</w:t>
      </w:r>
    </w:p>
    <w:p>
      <w:pPr>
        <w:pStyle w:val="null3"/>
        <w:ind w:firstLine="480"/>
      </w:pPr>
      <w:r>
        <w:rPr/>
        <w:t xml:space="preserve"> 地址：</w:t>
      </w:r>
      <w:r>
        <w:rPr/>
        <w:t>广州市白云区启德路77号广州法务大厦北塔六楼</w:t>
      </w:r>
    </w:p>
    <w:p>
      <w:pPr>
        <w:pStyle w:val="null3"/>
        <w:ind w:firstLine="480"/>
      </w:pPr>
      <w:r>
        <w:rPr/>
        <w:t xml:space="preserve"> 联系方式：</w:t>
      </w:r>
      <w:r>
        <w:rPr/>
        <w:t>18027202402</w:t>
      </w:r>
    </w:p>
    <w:p>
      <w:pPr>
        <w:pStyle w:val="null3"/>
        <w:outlineLvl w:val="3"/>
      </w:pPr>
      <w:r>
        <w:rPr>
          <w:sz w:val="24"/>
          <w:b/>
        </w:rPr>
        <w:t xml:space="preserve"> 3.项目联系方式</w:t>
      </w:r>
    </w:p>
    <w:p>
      <w:pPr>
        <w:pStyle w:val="null3"/>
        <w:ind w:firstLine="480"/>
      </w:pPr>
      <w:r>
        <w:rPr/>
        <w:t xml:space="preserve"> 项目联系人：</w:t>
      </w:r>
      <w:r>
        <w:rPr/>
        <w:t>欧阳工</w:t>
      </w:r>
    </w:p>
    <w:p>
      <w:pPr>
        <w:pStyle w:val="null3"/>
        <w:ind w:firstLine="480"/>
      </w:pPr>
      <w:r>
        <w:rPr/>
        <w:t xml:space="preserve"> 电话：</w:t>
      </w:r>
      <w:r>
        <w:rPr/>
        <w:t>18027202402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广东省城规建设监理有限公司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本项目的交通执法停车场（以下简称</w:t>
      </w:r>
      <w:r>
        <w:rPr>
          <w:sz w:val="21"/>
          <w:color w:val="000000"/>
        </w:rPr>
        <w:t>“</w:t>
      </w:r>
      <w:r>
        <w:rPr>
          <w:sz w:val="21"/>
          <w:color w:val="000000"/>
        </w:rPr>
        <w:t>停车场</w:t>
      </w:r>
      <w:r>
        <w:rPr>
          <w:sz w:val="21"/>
          <w:color w:val="000000"/>
        </w:rPr>
        <w:t>”</w:t>
      </w:r>
      <w:r>
        <w:rPr>
          <w:sz w:val="21"/>
          <w:color w:val="000000"/>
        </w:rPr>
        <w:t>）主要用于解决南沙区行政区域内的交通执法暂扣车辆停车和机动车维修机工具存放等需要，所投场地必须位于南沙区行政管辖区域内，须具有停车场或停车服务等经营范围，交通便捷，进出场道路已实施硬底化，周围环境较好。</w:t>
      </w:r>
    </w:p>
    <w:p>
      <w:pPr>
        <w:pStyle w:val="null3"/>
      </w:pPr>
      <w:r>
        <w:rPr/>
        <w:t>采购包1（交通执法停车场租赁（2025年—2027年））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自合同签订日起18个月。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其他租赁服务</w:t>
            </w:r>
          </w:p>
        </w:tc>
        <w:tc>
          <w:tcPr>
            <w:tcW w:type="dxa" w:w="933"/>
          </w:tcPr>
          <w:p>
            <w:pPr>
              <w:pStyle w:val="null3"/>
              <w:jc w:val="left"/>
            </w:pPr>
            <w:r>
              <w:rPr/>
              <w:t>广州南沙经济技术开发区交通运输局交通执法停车场租赁采购项目（2025年—2027年）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1,983,902.00</w:t>
            </w:r>
          </w:p>
        </w:tc>
        <w:tc>
          <w:tcPr>
            <w:tcW w:type="dxa" w:w="933"/>
          </w:tcPr>
          <w:p>
            <w:pPr>
              <w:pStyle w:val="null3"/>
              <w:jc w:val="right"/>
            </w:pPr>
            <w:r>
              <w:rPr/>
              <w:t>1,983,902.00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广州南沙经济技术开发区交通运输局交通执法停车场租赁采购项目（2025年—2027年）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both"/>
            </w:pPr>
            <w:r>
              <w:rPr>
                <w:sz w:val="20"/>
                <w:b/>
                <w:color w:val="000000"/>
              </w:rPr>
              <w:t>一、场地要求</w:t>
            </w:r>
          </w:p>
          <w:p>
            <w:pPr>
              <w:pStyle w:val="null3"/>
              <w:ind w:firstLine="400"/>
              <w:jc w:val="both"/>
            </w:pPr>
            <w:r>
              <w:rPr>
                <w:sz w:val="20"/>
                <w:color w:val="000000"/>
              </w:rPr>
              <w:t>★</w:t>
            </w:r>
            <w:r>
              <w:rPr>
                <w:sz w:val="20"/>
                <w:color w:val="000000"/>
              </w:rPr>
              <w:t>（一）停车场面积不少于</w:t>
            </w:r>
            <w:r>
              <w:rPr>
                <w:sz w:val="20"/>
                <w:color w:val="000000"/>
              </w:rPr>
              <w:t>8</w:t>
            </w:r>
            <w:r>
              <w:rPr>
                <w:sz w:val="20"/>
                <w:color w:val="000000"/>
              </w:rPr>
              <w:t>000平方米，结构合理，使用方便（停车场只允许承担本项目车辆、暂扣工具等停放要求，不得停放其他外来车辆）。</w:t>
            </w:r>
          </w:p>
          <w:p>
            <w:pPr>
              <w:pStyle w:val="null3"/>
              <w:ind w:firstLine="400"/>
              <w:jc w:val="both"/>
            </w:pPr>
            <w:r>
              <w:rPr>
                <w:sz w:val="20"/>
                <w:color w:val="000000"/>
              </w:rPr>
              <w:t>★</w:t>
            </w:r>
            <w:r>
              <w:rPr>
                <w:sz w:val="20"/>
                <w:color w:val="000000"/>
              </w:rPr>
              <w:t>（二）地理位置要求：本项目采购优先考虑位于或接近南沙中心城区、场内地面硬化或坚实的停车场。</w:t>
            </w:r>
          </w:p>
          <w:p>
            <w:pPr>
              <w:pStyle w:val="null3"/>
              <w:ind w:firstLine="400"/>
              <w:jc w:val="both"/>
            </w:pPr>
            <w:r>
              <w:rPr>
                <w:sz w:val="20"/>
                <w:color w:val="000000"/>
              </w:rPr>
              <w:t>（三）场地必须自有或租用，租用的场地租期至少需满足本项目的合同期。土地权属清晰无争议，至投标有效期截止日前无出让、查封或其他法律纠纷，具备合法有效的权属证明或备案文件证明。并提供场地的平面图及场地位置示意图。</w:t>
            </w:r>
          </w:p>
          <w:p>
            <w:pPr>
              <w:pStyle w:val="null3"/>
              <w:jc w:val="both"/>
            </w:pPr>
            <w:r>
              <w:rPr>
                <w:sz w:val="20"/>
                <w:color w:val="000000"/>
              </w:rPr>
              <w:t xml:space="preserve">       （四）本项目合同期：合同签订后</w:t>
            </w:r>
            <w:r>
              <w:rPr>
                <w:sz w:val="20"/>
                <w:color w:val="000000"/>
              </w:rPr>
              <w:t>18个月</w:t>
            </w:r>
            <w:r>
              <w:rPr>
                <w:sz w:val="20"/>
                <w:color w:val="000000"/>
              </w:rPr>
              <w:t>。</w:t>
            </w:r>
          </w:p>
        </w:tc>
      </w:tr>
      <w:tr>
        <w:tc>
          <w:tcPr>
            <w:tcW w:type="dxa" w:w="2076"/>
          </w:tcPr>
          <w:p/>
        </w:tc>
        <w:tc>
          <w:tcPr>
            <w:tcW w:type="dxa" w:w="415"/>
          </w:tcPr>
          <w:p>
            <w:pPr>
              <w:pStyle w:val="null3"/>
            </w:pPr>
            <w:r>
              <w:rPr/>
              <w:t>2</w:t>
            </w:r>
          </w:p>
        </w:tc>
        <w:tc>
          <w:tcPr>
            <w:tcW w:type="dxa" w:w="5814"/>
          </w:tcPr>
          <w:p>
            <w:pPr>
              <w:pStyle w:val="null3"/>
              <w:ind w:firstLine="402"/>
              <w:jc w:val="both"/>
            </w:pPr>
            <w:r>
              <w:rPr>
                <w:sz w:val="20"/>
                <w:b/>
                <w:color w:val="000000"/>
              </w:rPr>
              <w:t>二、中标人需对停车场实施分区管理</w:t>
            </w:r>
          </w:p>
          <w:p>
            <w:pPr>
              <w:pStyle w:val="null3"/>
              <w:ind w:firstLine="400"/>
              <w:jc w:val="both"/>
            </w:pPr>
            <w:r>
              <w:rPr>
                <w:sz w:val="20"/>
                <w:color w:val="000000"/>
              </w:rPr>
              <w:t>停车场与外界要有完好的隔离设施，实行分区管理。具备违法车辆停放区、暂扣工具安置仓库、办公等</w:t>
            </w:r>
            <w:r>
              <w:rPr>
                <w:sz w:val="20"/>
                <w:color w:val="000000"/>
              </w:rPr>
              <w:t>3个区块，有关要求如下：</w:t>
            </w:r>
          </w:p>
          <w:p>
            <w:pPr>
              <w:pStyle w:val="null3"/>
              <w:ind w:firstLine="400"/>
              <w:jc w:val="both"/>
            </w:pPr>
            <w:r>
              <w:rPr>
                <w:sz w:val="20"/>
                <w:color w:val="000000"/>
              </w:rPr>
              <w:t>（一）各区块设置合理，违章车辆、工具设备停放有序。</w:t>
            </w:r>
          </w:p>
          <w:p>
            <w:pPr>
              <w:pStyle w:val="null3"/>
              <w:jc w:val="both"/>
            </w:pPr>
            <w:r>
              <w:rPr>
                <w:sz w:val="20"/>
                <w:color w:val="000000"/>
              </w:rPr>
              <w:t xml:space="preserve">       （二）暂扣工具安置仓库相对独立不影响场内车辆通行，面积不少于</w:t>
            </w:r>
            <w:r>
              <w:rPr>
                <w:sz w:val="20"/>
                <w:color w:val="000000"/>
              </w:rPr>
              <w:t>300平方米。</w:t>
            </w:r>
          </w:p>
        </w:tc>
      </w:tr>
      <w:tr>
        <w:tc>
          <w:tcPr>
            <w:tcW w:type="dxa" w:w="2076"/>
          </w:tcPr>
          <w:p/>
        </w:tc>
        <w:tc>
          <w:tcPr>
            <w:tcW w:type="dxa" w:w="415"/>
          </w:tcPr>
          <w:p>
            <w:pPr>
              <w:pStyle w:val="null3"/>
            </w:pPr>
            <w:r>
              <w:rPr/>
              <w:t>3</w:t>
            </w:r>
          </w:p>
        </w:tc>
        <w:tc>
          <w:tcPr>
            <w:tcW w:type="dxa" w:w="5814"/>
          </w:tcPr>
          <w:p>
            <w:pPr>
              <w:pStyle w:val="null3"/>
              <w:ind w:firstLine="402"/>
              <w:jc w:val="both"/>
            </w:pPr>
            <w:r>
              <w:rPr>
                <w:sz w:val="20"/>
                <w:b/>
                <w:color w:val="000000"/>
              </w:rPr>
              <w:t>三、中标人需提供的设施配套</w:t>
            </w:r>
          </w:p>
          <w:p>
            <w:pPr>
              <w:pStyle w:val="null3"/>
              <w:ind w:firstLine="400"/>
              <w:jc w:val="both"/>
            </w:pPr>
            <w:r>
              <w:rPr>
                <w:sz w:val="20"/>
                <w:color w:val="000000"/>
              </w:rPr>
              <w:t>（一）中标人须承诺中标后提供拖车服务的拖车不少于</w:t>
            </w:r>
            <w:r>
              <w:rPr>
                <w:sz w:val="20"/>
                <w:color w:val="000000"/>
              </w:rPr>
              <w:t>2辆（其中1辆为常驻固定服务车辆，1辆为按采购人要求临时调用（或租赁）车辆），配合交通执法用车不少于1辆。</w:t>
            </w:r>
          </w:p>
          <w:p>
            <w:pPr>
              <w:pStyle w:val="null3"/>
              <w:ind w:firstLine="400"/>
              <w:jc w:val="both"/>
            </w:pPr>
            <w:r>
              <w:rPr>
                <w:sz w:val="20"/>
                <w:color w:val="000000"/>
              </w:rPr>
              <w:t>（二）暂扣工具安置仓库必须位于所投停车场内，面积不小于</w:t>
            </w:r>
            <w:r>
              <w:rPr>
                <w:sz w:val="20"/>
                <w:color w:val="000000"/>
              </w:rPr>
              <w:t>300平方米，若中标场地原本无仓库或仓库未达到要求，须承诺中标后30天内按服务需求搭建仓库。</w:t>
            </w:r>
          </w:p>
          <w:p>
            <w:pPr>
              <w:pStyle w:val="null3"/>
              <w:ind w:firstLine="400"/>
              <w:jc w:val="both"/>
            </w:pPr>
            <w:r>
              <w:rPr>
                <w:sz w:val="20"/>
                <w:color w:val="000000"/>
              </w:rPr>
              <w:t>（三）配套办公和生活所需的必须设施，保障生活工作用水齐全。</w:t>
            </w:r>
          </w:p>
          <w:p>
            <w:pPr>
              <w:pStyle w:val="null3"/>
              <w:ind w:firstLine="400"/>
              <w:jc w:val="both"/>
            </w:pPr>
            <w:r>
              <w:rPr>
                <w:sz w:val="20"/>
                <w:color w:val="000000"/>
              </w:rPr>
              <w:t>（四）配套停车场必须的各种标志、制度标牌。</w:t>
            </w:r>
          </w:p>
          <w:p>
            <w:pPr>
              <w:pStyle w:val="null3"/>
              <w:jc w:val="both"/>
            </w:pPr>
            <w:r>
              <w:rPr>
                <w:sz w:val="20"/>
                <w:color w:val="000000"/>
              </w:rPr>
              <w:t xml:space="preserve">       （</w:t>
            </w:r>
            <w:r>
              <w:rPr>
                <w:sz w:val="20"/>
                <w:color w:val="000000"/>
              </w:rPr>
              <w:t>五</w:t>
            </w:r>
            <w:r>
              <w:rPr>
                <w:sz w:val="20"/>
                <w:color w:val="000000"/>
              </w:rPr>
              <w:t>）</w:t>
            </w:r>
            <w:r>
              <w:rPr>
                <w:sz w:val="20"/>
                <w:color w:val="000000"/>
              </w:rPr>
              <w:t>停车场内主要区域需配备全天</w:t>
            </w:r>
            <w:r>
              <w:rPr>
                <w:sz w:val="20"/>
                <w:color w:val="000000"/>
              </w:rPr>
              <w:t>24小时监控，存储空间需要满足90天及以上时间。</w:t>
            </w:r>
          </w:p>
        </w:tc>
      </w:tr>
      <w:tr>
        <w:tc>
          <w:tcPr>
            <w:tcW w:type="dxa" w:w="2076"/>
          </w:tcPr>
          <w:p/>
        </w:tc>
        <w:tc>
          <w:tcPr>
            <w:tcW w:type="dxa" w:w="415"/>
          </w:tcPr>
          <w:p>
            <w:pPr>
              <w:pStyle w:val="null3"/>
            </w:pPr>
            <w:r>
              <w:rPr/>
              <w:t>4</w:t>
            </w:r>
          </w:p>
        </w:tc>
        <w:tc>
          <w:tcPr>
            <w:tcW w:type="dxa" w:w="5814"/>
          </w:tcPr>
          <w:p>
            <w:pPr>
              <w:pStyle w:val="null3"/>
              <w:ind w:firstLine="402"/>
              <w:jc w:val="both"/>
            </w:pPr>
            <w:r>
              <w:rPr>
                <w:sz w:val="20"/>
                <w:b/>
                <w:color w:val="000000"/>
              </w:rPr>
              <w:t>四、中标人需提供的服务配套</w:t>
            </w:r>
          </w:p>
          <w:p>
            <w:pPr>
              <w:pStyle w:val="null3"/>
              <w:ind w:firstLine="400"/>
              <w:jc w:val="both"/>
            </w:pPr>
            <w:r>
              <w:rPr>
                <w:sz w:val="20"/>
                <w:color w:val="000000"/>
              </w:rPr>
              <w:t>（一）场地及设施管理服务：对场地地面清洁（应每周安排工作人员对场地进行全面清洁）、除杂草、用水、用电及相关设施及场内所有作业实施规范、安全管理；做好现有排水设施的维护，各区域配备灭火设施。</w:t>
            </w:r>
          </w:p>
          <w:p>
            <w:pPr>
              <w:pStyle w:val="null3"/>
              <w:ind w:firstLine="400"/>
              <w:jc w:val="both"/>
            </w:pPr>
            <w:r>
              <w:rPr>
                <w:sz w:val="20"/>
                <w:color w:val="000000"/>
              </w:rPr>
              <w:t>（二）车辆进出场管理服务：对进出场车辆、相关设备进行登记统计、收集资料、放行等处理全流程业务，凭手续放行出场等管理。</w:t>
            </w:r>
          </w:p>
          <w:p>
            <w:pPr>
              <w:pStyle w:val="null3"/>
              <w:ind w:firstLine="400"/>
              <w:jc w:val="both"/>
            </w:pPr>
            <w:r>
              <w:rPr>
                <w:sz w:val="20"/>
                <w:color w:val="000000"/>
              </w:rPr>
              <w:t>（三）资料报送及整理服务：中标人需提供停车场和违章案件涉及所有资料的整理和报送服务，按时报送月度管理台账及情况。</w:t>
            </w:r>
          </w:p>
          <w:p>
            <w:pPr>
              <w:pStyle w:val="null3"/>
              <w:ind w:firstLine="400"/>
              <w:jc w:val="both"/>
            </w:pPr>
            <w:r>
              <w:rPr>
                <w:sz w:val="20"/>
                <w:color w:val="000000"/>
              </w:rPr>
              <w:t>（四）办公和人文关怀服务：除停车场工作人员办公、协助处理案件等服务；并为当事人提供办理手续、休息等候等服务区域。</w:t>
            </w:r>
          </w:p>
          <w:p>
            <w:pPr>
              <w:pStyle w:val="null3"/>
              <w:ind w:firstLine="400"/>
              <w:jc w:val="both"/>
            </w:pPr>
            <w:r>
              <w:rPr>
                <w:sz w:val="20"/>
                <w:color w:val="000000"/>
              </w:rPr>
              <w:t>（五）负责做好场地内安全、消防等管理工作。</w:t>
            </w:r>
          </w:p>
          <w:p>
            <w:pPr>
              <w:pStyle w:val="null3"/>
              <w:ind w:firstLine="400"/>
              <w:jc w:val="both"/>
            </w:pPr>
            <w:r>
              <w:rPr>
                <w:sz w:val="20"/>
                <w:color w:val="000000"/>
              </w:rPr>
              <w:t>（六）交通执法配套服务内容。</w:t>
            </w:r>
          </w:p>
          <w:p>
            <w:pPr>
              <w:pStyle w:val="null3"/>
              <w:ind w:firstLine="400"/>
              <w:jc w:val="both"/>
            </w:pPr>
            <w:r>
              <w:rPr>
                <w:sz w:val="20"/>
                <w:color w:val="000000"/>
              </w:rPr>
              <w:t>1、查扣车辆</w:t>
            </w:r>
            <w:r>
              <w:rPr>
                <w:sz w:val="20"/>
                <w:color w:val="000000"/>
              </w:rPr>
              <w:t>、</w:t>
            </w:r>
            <w:r>
              <w:rPr>
                <w:sz w:val="20"/>
                <w:color w:val="000000"/>
              </w:rPr>
              <w:t>物品、设备、工具等</w:t>
            </w:r>
            <w:r>
              <w:rPr>
                <w:sz w:val="20"/>
                <w:color w:val="000000"/>
              </w:rPr>
              <w:t>管理服务。</w:t>
            </w:r>
          </w:p>
          <w:p>
            <w:pPr>
              <w:pStyle w:val="null3"/>
              <w:ind w:firstLine="400"/>
              <w:jc w:val="both"/>
            </w:pPr>
            <w:r>
              <w:rPr>
                <w:sz w:val="20"/>
                <w:color w:val="000000"/>
              </w:rPr>
              <w:t>1.1、对查扣的车辆（含往年查处的车辆）、摩托车、</w:t>
            </w:r>
            <w:r>
              <w:rPr>
                <w:sz w:val="20"/>
                <w:color w:val="000000"/>
              </w:rPr>
              <w:t>物品、设备、</w:t>
            </w:r>
            <w:r>
              <w:rPr>
                <w:sz w:val="20"/>
                <w:color w:val="000000"/>
              </w:rPr>
              <w:t>工具等进行转场、停场、保管服务。</w:t>
            </w:r>
          </w:p>
          <w:p>
            <w:pPr>
              <w:pStyle w:val="null3"/>
              <w:ind w:firstLine="400"/>
              <w:jc w:val="both"/>
            </w:pPr>
            <w:r>
              <w:rPr>
                <w:sz w:val="20"/>
                <w:color w:val="000000"/>
              </w:rPr>
              <w:t>1.2、安排1台车辆、2名工作人员参与各类交通执法行动。</w:t>
            </w:r>
          </w:p>
          <w:p>
            <w:pPr>
              <w:pStyle w:val="null3"/>
              <w:ind w:firstLine="400"/>
              <w:jc w:val="both"/>
            </w:pPr>
            <w:r>
              <w:rPr>
                <w:sz w:val="20"/>
                <w:color w:val="000000"/>
              </w:rPr>
              <w:t>1.3、将查处的车辆驾驶或拖拽至停车场。</w:t>
            </w:r>
          </w:p>
          <w:p>
            <w:pPr>
              <w:pStyle w:val="null3"/>
              <w:ind w:firstLine="400"/>
              <w:jc w:val="both"/>
            </w:pPr>
            <w:r>
              <w:rPr>
                <w:sz w:val="20"/>
                <w:color w:val="000000"/>
              </w:rPr>
              <w:t>1</w:t>
            </w:r>
            <w:r>
              <w:rPr>
                <w:sz w:val="20"/>
                <w:color w:val="000000"/>
              </w:rPr>
              <w:t>.</w:t>
            </w:r>
            <w:r>
              <w:rPr>
                <w:sz w:val="20"/>
                <w:color w:val="000000"/>
              </w:rPr>
              <w:t>4</w:t>
            </w:r>
            <w:r>
              <w:rPr>
                <w:sz w:val="20"/>
                <w:color w:val="000000"/>
              </w:rPr>
              <w:t>、装卸及保管（仓库）临时查扣的维修设施、设备及工具。</w:t>
            </w:r>
          </w:p>
          <w:p>
            <w:pPr>
              <w:pStyle w:val="null3"/>
              <w:ind w:firstLine="400"/>
              <w:jc w:val="both"/>
            </w:pPr>
            <w:r>
              <w:rPr>
                <w:sz w:val="20"/>
                <w:color w:val="000000"/>
              </w:rPr>
              <w:t>1</w:t>
            </w:r>
            <w:r>
              <w:rPr>
                <w:sz w:val="20"/>
                <w:color w:val="000000"/>
              </w:rPr>
              <w:t>.</w:t>
            </w:r>
            <w:r>
              <w:rPr>
                <w:sz w:val="20"/>
                <w:color w:val="000000"/>
              </w:rPr>
              <w:t>5</w:t>
            </w:r>
            <w:r>
              <w:rPr>
                <w:sz w:val="20"/>
                <w:color w:val="000000"/>
              </w:rPr>
              <w:t>、拆除违规设置、侵占路产路权的广告牌及构筑物。</w:t>
            </w:r>
          </w:p>
          <w:p>
            <w:pPr>
              <w:pStyle w:val="null3"/>
              <w:jc w:val="both"/>
            </w:pPr>
            <w:r>
              <w:rPr>
                <w:sz w:val="20"/>
                <w:color w:val="000000"/>
              </w:rPr>
              <w:t xml:space="preserve">       2</w:t>
            </w:r>
            <w:r>
              <w:rPr>
                <w:sz w:val="20"/>
                <w:color w:val="000000"/>
              </w:rPr>
              <w:t>、业主单位安排的其它应急任务。</w:t>
            </w:r>
          </w:p>
        </w:tc>
      </w:tr>
      <w:tr>
        <w:tc>
          <w:tcPr>
            <w:tcW w:type="dxa" w:w="2076"/>
          </w:tcPr>
          <w:p/>
        </w:tc>
        <w:tc>
          <w:tcPr>
            <w:tcW w:type="dxa" w:w="415"/>
          </w:tcPr>
          <w:p>
            <w:pPr>
              <w:pStyle w:val="null3"/>
            </w:pPr>
            <w:r>
              <w:rPr/>
              <w:t>5</w:t>
            </w:r>
          </w:p>
        </w:tc>
        <w:tc>
          <w:tcPr>
            <w:tcW w:type="dxa" w:w="5814"/>
          </w:tcPr>
          <w:p>
            <w:pPr>
              <w:pStyle w:val="null3"/>
              <w:ind w:firstLine="402"/>
              <w:jc w:val="both"/>
            </w:pPr>
            <w:r>
              <w:rPr>
                <w:sz w:val="20"/>
                <w:b/>
                <w:color w:val="000000"/>
              </w:rPr>
              <w:t>五</w:t>
            </w:r>
            <w:r>
              <w:rPr>
                <w:sz w:val="20"/>
                <w:b/>
                <w:color w:val="000000"/>
              </w:rPr>
              <w:t>、中标人需提供的人员配套</w:t>
            </w:r>
          </w:p>
          <w:p>
            <w:pPr>
              <w:pStyle w:val="null3"/>
              <w:jc w:val="both"/>
            </w:pPr>
            <w:r>
              <w:rPr>
                <w:sz w:val="20"/>
                <w:color w:val="000000"/>
              </w:rPr>
              <w:t xml:space="preserve">      管理人员不少于</w:t>
            </w:r>
            <w:r>
              <w:rPr>
                <w:sz w:val="20"/>
                <w:color w:val="000000"/>
              </w:rPr>
              <w:t>5</w:t>
            </w:r>
            <w:r>
              <w:rPr>
                <w:sz w:val="20"/>
                <w:color w:val="000000"/>
              </w:rPr>
              <w:t>人（其中专职人员</w:t>
            </w:r>
            <w:r>
              <w:rPr>
                <w:sz w:val="20"/>
                <w:color w:val="000000"/>
              </w:rPr>
              <w:t>1人，拖车、安保服务人员不少于</w:t>
            </w:r>
            <w:r>
              <w:rPr>
                <w:sz w:val="20"/>
                <w:color w:val="000000"/>
              </w:rPr>
              <w:t>4</w:t>
            </w:r>
            <w:r>
              <w:rPr>
                <w:sz w:val="20"/>
                <w:color w:val="000000"/>
              </w:rPr>
              <w:t>人），提供不定时式服务。</w:t>
            </w:r>
          </w:p>
        </w:tc>
      </w:tr>
      <w:tr>
        <w:tc>
          <w:tcPr>
            <w:tcW w:type="dxa" w:w="2076"/>
          </w:tcPr>
          <w:p/>
        </w:tc>
        <w:tc>
          <w:tcPr>
            <w:tcW w:type="dxa" w:w="415"/>
          </w:tcPr>
          <w:p>
            <w:pPr>
              <w:pStyle w:val="null3"/>
            </w:pPr>
            <w:r>
              <w:rPr/>
              <w:t>6</w:t>
            </w:r>
          </w:p>
        </w:tc>
        <w:tc>
          <w:tcPr>
            <w:tcW w:type="dxa" w:w="5814"/>
          </w:tcPr>
          <w:p>
            <w:pPr>
              <w:pStyle w:val="null3"/>
              <w:jc w:val="both"/>
            </w:pPr>
            <w:r>
              <w:rPr>
                <w:sz w:val="20"/>
                <w:b/>
                <w:color w:val="000000"/>
              </w:rPr>
              <w:t>六、中标人要有完善的管理制度和工作流程指引</w:t>
            </w:r>
          </w:p>
        </w:tc>
      </w:tr>
      <w:tr>
        <w:tc>
          <w:tcPr>
            <w:tcW w:type="dxa" w:w="2076"/>
          </w:tcPr>
          <w:p/>
        </w:tc>
        <w:tc>
          <w:tcPr>
            <w:tcW w:type="dxa" w:w="415"/>
          </w:tcPr>
          <w:p>
            <w:pPr>
              <w:pStyle w:val="null3"/>
            </w:pPr>
            <w:r>
              <w:rPr/>
              <w:t>7</w:t>
            </w:r>
          </w:p>
        </w:tc>
        <w:tc>
          <w:tcPr>
            <w:tcW w:type="dxa" w:w="5814"/>
          </w:tcPr>
          <w:p>
            <w:pPr>
              <w:pStyle w:val="null3"/>
              <w:ind w:firstLine="402"/>
              <w:jc w:val="both"/>
            </w:pPr>
            <w:r>
              <w:rPr>
                <w:sz w:val="20"/>
                <w:b/>
                <w:color w:val="000000"/>
              </w:rPr>
              <w:t>七、其他要求</w:t>
            </w:r>
          </w:p>
          <w:p>
            <w:pPr>
              <w:pStyle w:val="null3"/>
              <w:ind w:firstLine="400"/>
              <w:jc w:val="both"/>
            </w:pPr>
            <w:r>
              <w:rPr>
                <w:sz w:val="20"/>
                <w:color w:val="000000"/>
              </w:rPr>
              <w:t>（一）实行托管制管理模式，中标人负责提供有关服务人员，服务人员由中标人管理与考核。用工劳动争议等由中标人全权处理。</w:t>
            </w:r>
          </w:p>
          <w:p>
            <w:pPr>
              <w:pStyle w:val="null3"/>
              <w:ind w:firstLine="400"/>
              <w:jc w:val="both"/>
            </w:pPr>
            <w:r>
              <w:rPr>
                <w:sz w:val="20"/>
                <w:color w:val="000000"/>
              </w:rPr>
              <w:t>（二）中标人须配有</w:t>
            </w:r>
            <w:r>
              <w:rPr>
                <w:sz w:val="20"/>
                <w:color w:val="000000"/>
              </w:rPr>
              <w:t>1名专职人员，负责与业主单位开展沟通和协调，同时向南沙区交通运输局提供符合条件的服务人员到办公大楼提供服务，统筹做好管理工作。</w:t>
            </w:r>
          </w:p>
          <w:p>
            <w:pPr>
              <w:pStyle w:val="null3"/>
              <w:ind w:firstLine="400"/>
              <w:jc w:val="both"/>
            </w:pPr>
            <w:r>
              <w:rPr>
                <w:sz w:val="20"/>
                <w:color w:val="000000"/>
              </w:rPr>
              <w:t>（三）中标人不得转包第三方。</w:t>
            </w:r>
          </w:p>
          <w:p>
            <w:pPr>
              <w:pStyle w:val="null3"/>
              <w:ind w:firstLine="400"/>
              <w:jc w:val="both"/>
            </w:pPr>
            <w:r>
              <w:rPr>
                <w:sz w:val="20"/>
                <w:color w:val="000000"/>
              </w:rPr>
              <w:t>（四）中标人应按照相关规定，与所有聘用服务人员依法签订有关合同。</w:t>
            </w:r>
          </w:p>
          <w:p>
            <w:pPr>
              <w:pStyle w:val="null3"/>
              <w:ind w:firstLine="400"/>
              <w:jc w:val="both"/>
            </w:pPr>
            <w:r>
              <w:rPr>
                <w:sz w:val="20"/>
                <w:color w:val="000000"/>
              </w:rPr>
              <w:t>（五）中标人负责服务人员的用工登记备案和有关合同管理工作。</w:t>
            </w:r>
          </w:p>
          <w:p>
            <w:pPr>
              <w:pStyle w:val="null3"/>
              <w:ind w:firstLine="400"/>
              <w:jc w:val="both"/>
            </w:pPr>
            <w:r>
              <w:rPr>
                <w:sz w:val="20"/>
                <w:color w:val="000000"/>
              </w:rPr>
              <w:t>（六）中标人负责服务人员的管理工作。</w:t>
            </w:r>
          </w:p>
          <w:p>
            <w:pPr>
              <w:pStyle w:val="null3"/>
              <w:ind w:firstLine="400"/>
              <w:jc w:val="both"/>
            </w:pPr>
            <w:r>
              <w:rPr>
                <w:sz w:val="20"/>
                <w:color w:val="000000"/>
              </w:rPr>
              <w:t>（七）所用服务人员由中标人负责履行国家相应规定的劳动报酬、社保、福利，作息时间及工伤政策。</w:t>
            </w:r>
          </w:p>
          <w:p>
            <w:pPr>
              <w:pStyle w:val="null3"/>
              <w:ind w:firstLine="400"/>
              <w:jc w:val="both"/>
            </w:pPr>
            <w:r>
              <w:rPr>
                <w:sz w:val="20"/>
                <w:color w:val="000000"/>
              </w:rPr>
              <w:t>（八）中标人负责服务人员的岗前培训、管理及考核，并加强服务人员职业防护教育和培训。</w:t>
            </w:r>
          </w:p>
          <w:p>
            <w:pPr>
              <w:pStyle w:val="null3"/>
              <w:ind w:firstLine="400"/>
              <w:jc w:val="both"/>
            </w:pPr>
            <w:r>
              <w:rPr>
                <w:sz w:val="20"/>
                <w:color w:val="000000"/>
              </w:rPr>
              <w:t>（九）中标人参与本项目的拖车服务人员应不少于</w:t>
            </w:r>
            <w:r>
              <w:rPr>
                <w:sz w:val="20"/>
                <w:color w:val="000000"/>
              </w:rPr>
              <w:t>2人，并需取得公安机关颁发的《驾驶证》不少于2年。</w:t>
            </w:r>
          </w:p>
          <w:p>
            <w:pPr>
              <w:pStyle w:val="null3"/>
              <w:ind w:firstLine="400"/>
              <w:jc w:val="both"/>
            </w:pPr>
            <w:r>
              <w:rPr>
                <w:sz w:val="20"/>
                <w:color w:val="000000"/>
              </w:rPr>
              <w:t>（十）原已由交通执法部门暂扣的车辆和机工具设备等，由中标人负责转场，相关费用由中标人负责。目前停车场现有存停车辆</w:t>
            </w:r>
            <w:r>
              <w:rPr>
                <w:sz w:val="20"/>
                <w:color w:val="000000"/>
              </w:rPr>
              <w:t>约</w:t>
            </w:r>
            <w:r>
              <w:rPr>
                <w:sz w:val="20"/>
                <w:color w:val="000000"/>
              </w:rPr>
              <w:t>203</w:t>
            </w:r>
            <w:r>
              <w:rPr>
                <w:sz w:val="20"/>
                <w:color w:val="000000"/>
              </w:rPr>
              <w:t>辆、摩托车</w:t>
            </w:r>
            <w:r>
              <w:rPr>
                <w:sz w:val="20"/>
                <w:color w:val="000000"/>
              </w:rPr>
              <w:t>约</w:t>
            </w:r>
            <w:r>
              <w:rPr>
                <w:sz w:val="20"/>
                <w:color w:val="000000"/>
              </w:rPr>
              <w:t>13</w:t>
            </w:r>
            <w:r>
              <w:rPr>
                <w:sz w:val="20"/>
                <w:color w:val="000000"/>
              </w:rPr>
              <w:t>6</w:t>
            </w:r>
            <w:r>
              <w:rPr>
                <w:sz w:val="20"/>
                <w:color w:val="000000"/>
              </w:rPr>
              <w:t>辆、工具一批。</w:t>
            </w:r>
          </w:p>
          <w:p>
            <w:pPr>
              <w:pStyle w:val="null3"/>
              <w:ind w:firstLine="400"/>
              <w:jc w:val="both"/>
            </w:pPr>
            <w:r>
              <w:rPr>
                <w:sz w:val="20"/>
                <w:color w:val="000000"/>
              </w:rPr>
              <w:t>（十一）中标人应按照国家的相关规定发放工资，服务人员工资不得低于广州市企业职工最低工资标准（工资不含按国家规定供应商必须支付的社会保险及其他应付费用）。</w:t>
            </w:r>
          </w:p>
          <w:p>
            <w:pPr>
              <w:pStyle w:val="null3"/>
              <w:jc w:val="both"/>
            </w:pPr>
            <w:r>
              <w:rPr>
                <w:sz w:val="20"/>
                <w:color w:val="000000"/>
              </w:rPr>
              <w:t xml:space="preserve">       （</w:t>
            </w:r>
            <w:r>
              <w:rPr>
                <w:sz w:val="20"/>
                <w:color w:val="000000"/>
              </w:rPr>
              <w:t>十二</w:t>
            </w:r>
            <w:r>
              <w:rPr>
                <w:sz w:val="20"/>
                <w:color w:val="000000"/>
              </w:rPr>
              <w:t>）</w:t>
            </w:r>
            <w:r>
              <w:rPr>
                <w:sz w:val="20"/>
                <w:color w:val="000000"/>
              </w:rPr>
              <w:t>中标人应按照国家的相关规定，支付国家规定必须购买的社会保险费用和缴存住房公积金。</w:t>
            </w:r>
          </w:p>
        </w:tc>
      </w:tr>
      <w:tr>
        <w:tc>
          <w:tcPr>
            <w:tcW w:type="dxa" w:w="2076"/>
          </w:tcPr>
          <w:p/>
        </w:tc>
        <w:tc>
          <w:tcPr>
            <w:tcW w:type="dxa" w:w="415"/>
          </w:tcPr>
          <w:p>
            <w:pPr>
              <w:pStyle w:val="null3"/>
            </w:pPr>
            <w:r>
              <w:rPr/>
              <w:t>8</w:t>
            </w:r>
          </w:p>
        </w:tc>
        <w:tc>
          <w:tcPr>
            <w:tcW w:type="dxa" w:w="5814"/>
          </w:tcPr>
          <w:p>
            <w:pPr>
              <w:pStyle w:val="null3"/>
              <w:ind w:firstLine="420"/>
              <w:jc w:val="both"/>
            </w:pPr>
            <w:r>
              <w:rPr>
                <w:sz w:val="20"/>
                <w:b/>
                <w:color w:val="000000"/>
              </w:rPr>
              <w:t>八、考核制度</w:t>
            </w:r>
          </w:p>
          <w:p>
            <w:pPr>
              <w:pStyle w:val="null3"/>
              <w:ind w:firstLine="480"/>
              <w:jc w:val="left"/>
            </w:pPr>
            <w:r>
              <w:rPr>
                <w:sz w:val="20"/>
                <w:color w:val="000000"/>
              </w:rPr>
              <w:t>采购人按</w:t>
            </w:r>
            <w:r>
              <w:rPr>
                <w:sz w:val="20"/>
                <w:color w:val="000000"/>
              </w:rPr>
              <w:t>每半年</w:t>
            </w:r>
            <w:r>
              <w:rPr>
                <w:sz w:val="20"/>
                <w:color w:val="000000"/>
              </w:rPr>
              <w:t>（即每</w:t>
            </w:r>
            <w:r>
              <w:rPr>
                <w:sz w:val="20"/>
                <w:color w:val="000000"/>
              </w:rPr>
              <w:t>六</w:t>
            </w:r>
            <w:r>
              <w:rPr>
                <w:sz w:val="20"/>
                <w:color w:val="000000"/>
              </w:rPr>
              <w:t>个月）对中标人的</w:t>
            </w:r>
            <w:r>
              <w:rPr>
                <w:sz w:val="20"/>
                <w:color w:val="000000"/>
              </w:rPr>
              <w:t>交通执法停车场租赁</w:t>
            </w:r>
            <w:r>
              <w:rPr>
                <w:sz w:val="20"/>
                <w:color w:val="000000"/>
              </w:rPr>
              <w:t>工作进行一次考核，考核成绩满分为</w:t>
            </w:r>
            <w:r>
              <w:rPr>
                <w:sz w:val="20"/>
                <w:color w:val="000000"/>
              </w:rPr>
              <w:t>100 分，</w:t>
            </w:r>
          </w:p>
          <w:p>
            <w:pPr>
              <w:pStyle w:val="null3"/>
              <w:ind w:firstLine="480"/>
              <w:jc w:val="left"/>
            </w:pPr>
            <w:r>
              <w:rPr>
                <w:sz w:val="20"/>
                <w:color w:val="000000"/>
              </w:rPr>
              <w:t>考核原则如下：</w:t>
            </w:r>
          </w:p>
          <w:p>
            <w:pPr>
              <w:pStyle w:val="null3"/>
              <w:ind w:firstLine="480"/>
              <w:jc w:val="left"/>
            </w:pPr>
            <w:r>
              <w:rPr>
                <w:sz w:val="20"/>
                <w:color w:val="000000"/>
              </w:rPr>
              <w:t>1.评分为90 分以上（不含 90分），按当</w:t>
            </w:r>
            <w:r>
              <w:rPr>
                <w:sz w:val="20"/>
                <w:color w:val="000000"/>
              </w:rPr>
              <w:t>期</w:t>
            </w:r>
            <w:r>
              <w:rPr>
                <w:sz w:val="20"/>
                <w:color w:val="000000"/>
              </w:rPr>
              <w:t>服务费总额的</w:t>
            </w:r>
            <w:r>
              <w:rPr>
                <w:sz w:val="20"/>
                <w:color w:val="000000"/>
              </w:rPr>
              <w:t>100%支付服务费；</w:t>
            </w:r>
          </w:p>
          <w:p>
            <w:pPr>
              <w:pStyle w:val="null3"/>
              <w:ind w:firstLine="480"/>
              <w:jc w:val="left"/>
            </w:pPr>
            <w:r>
              <w:rPr>
                <w:sz w:val="20"/>
                <w:color w:val="000000"/>
              </w:rPr>
              <w:t>2.评分为 81--90 分，每扣1分，当</w:t>
            </w:r>
            <w:r>
              <w:rPr>
                <w:sz w:val="20"/>
                <w:color w:val="000000"/>
              </w:rPr>
              <w:t>期</w:t>
            </w:r>
            <w:r>
              <w:rPr>
                <w:sz w:val="20"/>
                <w:color w:val="000000"/>
              </w:rPr>
              <w:t>服务费总额扣减</w:t>
            </w:r>
            <w:r>
              <w:rPr>
                <w:sz w:val="20"/>
                <w:color w:val="000000"/>
              </w:rPr>
              <w:t>25</w:t>
            </w:r>
            <w:r>
              <w:rPr>
                <w:sz w:val="20"/>
                <w:color w:val="000000"/>
              </w:rPr>
              <w:t>00元；</w:t>
            </w:r>
          </w:p>
          <w:p>
            <w:pPr>
              <w:pStyle w:val="null3"/>
              <w:ind w:firstLine="480"/>
              <w:jc w:val="left"/>
            </w:pPr>
            <w:r>
              <w:rPr>
                <w:sz w:val="20"/>
                <w:color w:val="000000"/>
              </w:rPr>
              <w:t>3.评分为71--80分，每扣1分，当</w:t>
            </w:r>
            <w:r>
              <w:rPr>
                <w:sz w:val="20"/>
                <w:color w:val="000000"/>
              </w:rPr>
              <w:t>期</w:t>
            </w:r>
            <w:r>
              <w:rPr>
                <w:sz w:val="20"/>
                <w:color w:val="000000"/>
              </w:rPr>
              <w:t>服务费总额扣减</w:t>
            </w:r>
            <w:r>
              <w:rPr>
                <w:sz w:val="20"/>
                <w:color w:val="000000"/>
              </w:rPr>
              <w:t>5</w:t>
            </w:r>
            <w:r>
              <w:rPr>
                <w:sz w:val="20"/>
                <w:color w:val="000000"/>
              </w:rPr>
              <w:t>000元；</w:t>
            </w:r>
          </w:p>
          <w:p>
            <w:pPr>
              <w:pStyle w:val="null3"/>
              <w:ind w:firstLine="480"/>
              <w:jc w:val="left"/>
            </w:pPr>
            <w:r>
              <w:rPr>
                <w:sz w:val="20"/>
                <w:color w:val="000000"/>
              </w:rPr>
              <w:t>4.评分为61-70分，按当</w:t>
            </w:r>
            <w:r>
              <w:rPr>
                <w:sz w:val="20"/>
                <w:color w:val="000000"/>
              </w:rPr>
              <w:t>期</w:t>
            </w:r>
            <w:r>
              <w:rPr>
                <w:sz w:val="20"/>
                <w:color w:val="000000"/>
              </w:rPr>
              <w:t>服务费总额的</w:t>
            </w:r>
            <w:r>
              <w:rPr>
                <w:sz w:val="20"/>
                <w:color w:val="000000"/>
              </w:rPr>
              <w:t>75%支付服务费用；</w:t>
            </w:r>
          </w:p>
          <w:p>
            <w:pPr>
              <w:pStyle w:val="null3"/>
              <w:ind w:firstLine="480"/>
              <w:jc w:val="left"/>
            </w:pPr>
            <w:r>
              <w:rPr>
                <w:sz w:val="20"/>
                <w:color w:val="000000"/>
              </w:rPr>
              <w:t>5.评分为60分以下（含60分），不支付当</w:t>
            </w:r>
            <w:r>
              <w:rPr>
                <w:sz w:val="20"/>
                <w:color w:val="000000"/>
              </w:rPr>
              <w:t>期</w:t>
            </w:r>
            <w:r>
              <w:rPr>
                <w:sz w:val="20"/>
                <w:color w:val="000000"/>
              </w:rPr>
              <w:t>服务费。</w:t>
            </w:r>
          </w:p>
          <w:p>
            <w:pPr>
              <w:pStyle w:val="null3"/>
              <w:ind w:firstLine="480"/>
              <w:jc w:val="left"/>
            </w:pPr>
            <w:r>
              <w:rPr>
                <w:sz w:val="20"/>
                <w:color w:val="000000"/>
              </w:rPr>
              <w:t>注</w:t>
            </w:r>
            <w:r>
              <w:rPr>
                <w:sz w:val="20"/>
                <w:color w:val="000000"/>
              </w:rPr>
              <w:t>1：当</w:t>
            </w:r>
            <w:r>
              <w:rPr>
                <w:sz w:val="20"/>
                <w:color w:val="000000"/>
              </w:rPr>
              <w:t>期</w:t>
            </w:r>
            <w:r>
              <w:rPr>
                <w:sz w:val="20"/>
                <w:color w:val="000000"/>
              </w:rPr>
              <w:t>服务费总额为合同服务费用总额的</w:t>
            </w:r>
            <w:r>
              <w:rPr>
                <w:sz w:val="20"/>
                <w:color w:val="000000"/>
              </w:rPr>
              <w:t>1/</w:t>
            </w:r>
            <w:r>
              <w:rPr>
                <w:sz w:val="20"/>
                <w:color w:val="000000"/>
              </w:rPr>
              <w:t>3</w:t>
            </w:r>
            <w:r>
              <w:rPr>
                <w:sz w:val="20"/>
                <w:color w:val="000000"/>
              </w:rPr>
              <w:t>。</w:t>
            </w:r>
          </w:p>
          <w:p>
            <w:pPr>
              <w:pStyle w:val="null3"/>
              <w:ind w:left="465" w:right="45" w:firstLine="360"/>
            </w:pPr>
            <w:r>
              <w:rPr>
                <w:sz w:val="20"/>
                <w:color w:val="000000"/>
              </w:rPr>
              <w:t>2：以上评分以</w:t>
            </w:r>
            <w:r>
              <w:rPr>
                <w:sz w:val="20"/>
                <w:color w:val="000000"/>
              </w:rPr>
              <w:t>每半年</w:t>
            </w:r>
            <w:r>
              <w:rPr>
                <w:sz w:val="20"/>
                <w:color w:val="000000"/>
              </w:rPr>
              <w:t>（即每</w:t>
            </w:r>
            <w:r>
              <w:rPr>
                <w:sz w:val="20"/>
                <w:color w:val="000000"/>
              </w:rPr>
              <w:t>六</w:t>
            </w:r>
            <w:r>
              <w:rPr>
                <w:sz w:val="20"/>
                <w:color w:val="000000"/>
              </w:rPr>
              <w:t>个月）作为一个考核期，进行一次考核评分，每个考核期因考核被扣减的费用，至项目结束不再支付。</w:t>
            </w:r>
          </w:p>
          <w:p>
            <w:pPr>
              <w:pStyle w:val="null3"/>
              <w:ind w:firstLine="420"/>
              <w:jc w:val="both"/>
            </w:pPr>
            <w:r>
              <w:rPr>
                <w:sz w:val="20"/>
                <w:color w:val="000000"/>
              </w:rPr>
              <w:t>3：连续2个</w:t>
            </w:r>
            <w:r>
              <w:rPr>
                <w:sz w:val="20"/>
                <w:color w:val="000000"/>
              </w:rPr>
              <w:t>考核期</w:t>
            </w:r>
            <w:r>
              <w:rPr>
                <w:sz w:val="20"/>
                <w:color w:val="000000"/>
              </w:rPr>
              <w:t>评分为</w:t>
            </w:r>
            <w:r>
              <w:rPr>
                <w:sz w:val="20"/>
                <w:color w:val="000000"/>
              </w:rPr>
              <w:t>60分一下（含60分），视为乙方违约，甲方有权终止合同，由此造成甲方经济损失由乙方承担。</w:t>
            </w:r>
          </w:p>
          <w:p>
            <w:pPr>
              <w:pStyle w:val="null3"/>
              <w:ind w:firstLine="420"/>
              <w:jc w:val="both"/>
            </w:pPr>
            <w:r>
              <w:rPr>
                <w:sz w:val="20"/>
                <w:color w:val="000000"/>
              </w:rPr>
              <w:t>附件：考核评分表</w:t>
            </w:r>
          </w:p>
          <w:p>
            <w:pPr>
              <w:pStyle w:val="null3"/>
              <w:ind w:firstLine="562"/>
              <w:jc w:val="center"/>
            </w:pPr>
            <w:r>
              <w:rPr>
                <w:sz w:val="20"/>
                <w:b/>
                <w:color w:val="000000"/>
              </w:rPr>
              <w:t>考核评分表</w:t>
            </w:r>
          </w:p>
          <w:p>
            <w:pPr>
              <w:pStyle w:val="null3"/>
              <w:jc w:val="both"/>
            </w:pPr>
            <w:r>
              <w:rPr>
                <w:sz w:val="20"/>
                <w:color w:val="000000"/>
              </w:rPr>
              <w:t>考核时间段：</w:t>
            </w:r>
          </w:p>
          <w:tbl>
            <w:tblPr>
              <w:tblInd w:type="dxa" w:w="120"/>
              <w:tblBorders>
                <w:top w:val="none" w:color="000000" w:sz="4"/>
                <w:left w:val="none" w:color="000000" w:sz="4"/>
                <w:bottom w:val="none" w:color="000000" w:sz="4"/>
                <w:right w:val="none" w:color="000000" w:sz="4"/>
                <w:insideH w:val="none"/>
                <w:insideV w:val="none"/>
              </w:tblBorders>
            </w:tblPr>
            <w:tblGrid>
              <w:gridCol w:w="839"/>
              <w:gridCol w:w="2307"/>
              <w:gridCol w:w="429"/>
              <w:gridCol w:w="486"/>
              <w:gridCol w:w="1506"/>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w:t>
                  </w:r>
                  <w:r>
                    <w:rPr>
                      <w:sz w:val="20"/>
                      <w:color w:val="000000"/>
                    </w:rPr>
                    <w:t>核</w:t>
                  </w:r>
                  <w:r>
                    <w:rPr>
                      <w:sz w:val="20"/>
                      <w:color w:val="000000"/>
                    </w:rPr>
                    <w:t>项目</w:t>
                  </w:r>
                </w:p>
              </w:tc>
              <w:tc>
                <w:tcPr>
                  <w:tcW w:type="dxa" w:w="2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w:t>
                  </w:r>
                  <w:r>
                    <w:rPr>
                      <w:sz w:val="20"/>
                      <w:color w:val="000000"/>
                    </w:rPr>
                    <w:t>核标准</w:t>
                  </w:r>
                </w:p>
              </w:tc>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分值</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w:t>
                  </w:r>
                  <w:r>
                    <w:rPr>
                      <w:sz w:val="20"/>
                      <w:color w:val="000000"/>
                    </w:rPr>
                    <w:t>核</w:t>
                  </w:r>
                  <w:r>
                    <w:rPr>
                      <w:sz w:val="20"/>
                      <w:color w:val="000000"/>
                    </w:rPr>
                    <w:t>结果</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扣分标准</w:t>
                  </w:r>
                </w:p>
              </w:tc>
            </w:tr>
            <w:tr>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场地内消防、设施设备、监控等管养服务</w:t>
                  </w:r>
                </w:p>
                <w:p>
                  <w:pPr>
                    <w:pStyle w:val="null3"/>
                    <w:jc w:val="both"/>
                  </w:pPr>
                  <w:r>
                    <w:rPr>
                      <w:sz w:val="20"/>
                      <w:color w:val="000000"/>
                    </w:rPr>
                    <w:t>（</w:t>
                  </w:r>
                  <w:r>
                    <w:rPr>
                      <w:sz w:val="20"/>
                      <w:color w:val="000000"/>
                    </w:rPr>
                    <w:t>30分）</w:t>
                  </w: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确保采购需求中对场地要求的各项功能均能正常使用，做好现场设施设备的维护保养，保障使用。</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15分</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设施设备出现故障后不修复，或限期整改后仍达不到要求的，每次扣</w:t>
                  </w:r>
                  <w:r>
                    <w:rPr>
                      <w:sz w:val="20"/>
                      <w:color w:val="000000"/>
                    </w:rPr>
                    <w:t>2分。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确保消防安全符合要求</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消防通道被占用</w:t>
                  </w:r>
                  <w:r>
                    <w:rPr>
                      <w:sz w:val="20"/>
                      <w:color w:val="000000"/>
                    </w:rPr>
                    <w:t>(扣5分);无灭火器或过期(每个扣1分)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监控覆</w:t>
                  </w:r>
                  <w:r>
                    <w:rPr>
                      <w:sz w:val="20"/>
                      <w:color w:val="000000"/>
                    </w:rPr>
                    <w:t>盖</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主要区域盖无监控</w:t>
                  </w:r>
                  <w:r>
                    <w:rPr>
                      <w:sz w:val="20"/>
                      <w:color w:val="000000"/>
                    </w:rPr>
                    <w:t>(扣3分);存储不足</w:t>
                  </w:r>
                  <w:r>
                    <w:rPr>
                      <w:sz w:val="20"/>
                      <w:color w:val="000000"/>
                    </w:rPr>
                    <w:t>9</w:t>
                  </w:r>
                  <w:r>
                    <w:rPr>
                      <w:sz w:val="20"/>
                      <w:color w:val="000000"/>
                    </w:rPr>
                    <w:t>0天的</w:t>
                  </w:r>
                  <w:r>
                    <w:rPr>
                      <w:sz w:val="20"/>
                      <w:color w:val="000000"/>
                    </w:rPr>
                    <w:t>(</w:t>
                  </w:r>
                  <w:r>
                    <w:rPr>
                      <w:sz w:val="20"/>
                      <w:color w:val="000000"/>
                    </w:rPr>
                    <w:t>扣</w:t>
                  </w:r>
                  <w:r>
                    <w:rPr>
                      <w:sz w:val="20"/>
                      <w:color w:val="000000"/>
                    </w:rPr>
                    <w:t>2分</w:t>
                  </w:r>
                  <w:r>
                    <w:rPr>
                      <w:sz w:val="20"/>
                      <w:color w:val="000000"/>
                    </w:rPr>
                    <w:t>)</w:t>
                  </w:r>
                </w:p>
              </w:tc>
            </w:tr>
            <w:tr>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秩序与安全（</w:t>
                  </w:r>
                  <w:r>
                    <w:rPr>
                      <w:sz w:val="20"/>
                      <w:color w:val="000000"/>
                    </w:rPr>
                    <w:t>30分）</w:t>
                  </w: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车辆停放秩序</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通道阻塞</w:t>
                  </w:r>
                  <w:r>
                    <w:rPr>
                      <w:sz w:val="20"/>
                      <w:color w:val="000000"/>
                    </w:rPr>
                    <w:t>(每处扣1分)</w:t>
                  </w:r>
                  <w:r>
                    <w:rPr>
                      <w:sz w:val="20"/>
                      <w:color w:val="000000"/>
                    </w:rPr>
                    <w:t>，</w:t>
                  </w:r>
                  <w:r>
                    <w:rPr>
                      <w:sz w:val="20"/>
                      <w:color w:val="000000"/>
                    </w:rPr>
                    <w:t>停放秩序乱（每处扣</w:t>
                  </w:r>
                  <w:r>
                    <w:rPr>
                      <w:sz w:val="20"/>
                      <w:color w:val="000000"/>
                    </w:rPr>
                    <w:t>1分）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人员值</w:t>
                  </w:r>
                  <w:r>
                    <w:rPr>
                      <w:sz w:val="20"/>
                      <w:color w:val="000000"/>
                    </w:rPr>
                    <w:t>守</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高峰时段无管理员引导</w:t>
                  </w:r>
                  <w:r>
                    <w:rPr>
                      <w:sz w:val="20"/>
                      <w:color w:val="000000"/>
                    </w:rPr>
                    <w:t>(扣3分);脱岗超过 30分钟(扣2分)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安全巡查记录</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无每日巡查台账</w:t>
                  </w:r>
                  <w:r>
                    <w:rPr>
                      <w:sz w:val="20"/>
                      <w:color w:val="000000"/>
                    </w:rPr>
                    <w:t>(扣</w:t>
                  </w:r>
                  <w:r>
                    <w:rPr>
                      <w:sz w:val="20"/>
                      <w:color w:val="000000"/>
                    </w:rPr>
                    <w:t>4</w:t>
                  </w:r>
                  <w:r>
                    <w:rPr>
                      <w:sz w:val="20"/>
                      <w:color w:val="000000"/>
                    </w:rPr>
                    <w:t>分</w:t>
                  </w:r>
                  <w:r>
                    <w:rPr>
                      <w:sz w:val="20"/>
                      <w:color w:val="000000"/>
                    </w:rPr>
                    <w:t>);隐患未整改(扣</w:t>
                  </w:r>
                  <w:r>
                    <w:rPr>
                      <w:sz w:val="20"/>
                      <w:color w:val="000000"/>
                    </w:rPr>
                    <w:t>3</w:t>
                  </w:r>
                  <w:r>
                    <w:rPr>
                      <w:sz w:val="20"/>
                      <w:color w:val="000000"/>
                    </w:rPr>
                    <w:t>分</w:t>
                  </w:r>
                  <w:r>
                    <w:rPr>
                      <w:sz w:val="20"/>
                      <w:color w:val="000000"/>
                    </w:rPr>
                    <w:t>)</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突发事件预案</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无应急预案</w:t>
                  </w:r>
                  <w:r>
                    <w:rPr>
                      <w:sz w:val="20"/>
                      <w:color w:val="000000"/>
                    </w:rPr>
                    <w:t>(扣3分);未定期演练(扣</w:t>
                  </w:r>
                  <w:r>
                    <w:rPr>
                      <w:sz w:val="20"/>
                      <w:color w:val="000000"/>
                    </w:rPr>
                    <w:t>2分）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按要求对采购人暂扣车辆、设施设备等物品建立台账登记</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未建立台账（扣</w:t>
                  </w:r>
                  <w:r>
                    <w:rPr>
                      <w:sz w:val="20"/>
                      <w:color w:val="000000"/>
                    </w:rPr>
                    <w:t>3分）；建立台账错误或数据造假的（扣2分）</w:t>
                  </w:r>
                </w:p>
              </w:tc>
            </w:tr>
            <w:tr>
              <w:tc>
                <w:tcPr>
                  <w:tcW w:type="dxa" w:w="8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社会与责任（</w:t>
                  </w:r>
                  <w:r>
                    <w:rPr>
                      <w:sz w:val="20"/>
                      <w:color w:val="000000"/>
                    </w:rPr>
                    <w:t>25</w:t>
                  </w:r>
                  <w:r>
                    <w:rPr>
                      <w:sz w:val="20"/>
                      <w:color w:val="000000"/>
                    </w:rPr>
                    <w:t>分）</w:t>
                  </w: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配合执法检查</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阻挠检查</w:t>
                  </w:r>
                  <w:r>
                    <w:rPr>
                      <w:sz w:val="20"/>
                      <w:color w:val="000000"/>
                    </w:rPr>
                    <w:t>(扣</w:t>
                  </w:r>
                  <w:r>
                    <w:rPr>
                      <w:sz w:val="20"/>
                      <w:color w:val="000000"/>
                    </w:rPr>
                    <w:t>5</w:t>
                  </w:r>
                  <w:r>
                    <w:rPr>
                      <w:sz w:val="20"/>
                      <w:color w:val="000000"/>
                    </w:rPr>
                    <w:t>分</w:t>
                  </w:r>
                  <w:r>
                    <w:rPr>
                      <w:sz w:val="20"/>
                      <w:color w:val="000000"/>
                    </w:rPr>
                    <w:t>);整改超时限(</w:t>
                  </w:r>
                  <w:r>
                    <w:rPr>
                      <w:sz w:val="20"/>
                      <w:color w:val="000000"/>
                    </w:rPr>
                    <w:t>每次</w:t>
                  </w:r>
                  <w:r>
                    <w:rPr>
                      <w:sz w:val="20"/>
                      <w:color w:val="000000"/>
                    </w:rPr>
                    <w:t>扣</w:t>
                  </w:r>
                  <w:r>
                    <w:rPr>
                      <w:sz w:val="20"/>
                      <w:color w:val="000000"/>
                    </w:rPr>
                    <w:t>2分)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信息报送</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未按时上报</w:t>
                  </w:r>
                  <w:r>
                    <w:rPr>
                      <w:sz w:val="20"/>
                      <w:color w:val="000000"/>
                    </w:rPr>
                    <w:t>停车场服务</w:t>
                  </w:r>
                  <w:r>
                    <w:rPr>
                      <w:sz w:val="20"/>
                      <w:color w:val="000000"/>
                    </w:rPr>
                    <w:t>数据</w:t>
                  </w:r>
                  <w:r>
                    <w:rPr>
                      <w:sz w:val="20"/>
                      <w:color w:val="000000"/>
                    </w:rPr>
                    <w:t>、信息</w:t>
                  </w:r>
                  <w:r>
                    <w:rPr>
                      <w:sz w:val="20"/>
                      <w:color w:val="000000"/>
                    </w:rPr>
                    <w:t>(扣2分);数据</w:t>
                  </w:r>
                  <w:r>
                    <w:rPr>
                      <w:sz w:val="20"/>
                      <w:color w:val="000000"/>
                    </w:rPr>
                    <w:t>、</w:t>
                  </w:r>
                  <w:r>
                    <w:rPr>
                      <w:sz w:val="20"/>
                      <w:color w:val="000000"/>
                    </w:rPr>
                    <w:t>信息</w:t>
                  </w:r>
                  <w:r>
                    <w:rPr>
                      <w:sz w:val="20"/>
                      <w:color w:val="000000"/>
                    </w:rPr>
                    <w:t>造假</w:t>
                  </w:r>
                  <w:r>
                    <w:rPr>
                      <w:sz w:val="20"/>
                      <w:color w:val="000000"/>
                    </w:rPr>
                    <w:t>(扣3分)</w:t>
                  </w:r>
                </w:p>
              </w:tc>
            </w:tr>
            <w:tr>
              <w:tc>
                <w:tcPr>
                  <w:tcW w:type="dxa" w:w="839"/>
                  <w:vMerge/>
                  <w:tcBorders>
                    <w:top w:val="none" w:color="000000" w:sz="4"/>
                    <w:left w:val="single" w:color="000000" w:sz="4"/>
                    <w:bottom w:val="single" w:color="000000" w:sz="4"/>
                    <w:right w:val="single" w:color="000000" w:sz="4"/>
                  </w:tcBorders>
                </w:tcP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投诉情况</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服务期间，每一个有效投诉扣</w:t>
                  </w:r>
                  <w:r>
                    <w:rPr>
                      <w:sz w:val="20"/>
                      <w:color w:val="000000"/>
                    </w:rPr>
                    <w:t>2分</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配套人员</w:t>
                  </w:r>
                </w:p>
                <w:p>
                  <w:pPr>
                    <w:pStyle w:val="null3"/>
                    <w:jc w:val="center"/>
                  </w:pPr>
                  <w:r>
                    <w:rPr>
                      <w:sz w:val="20"/>
                      <w:color w:val="000000"/>
                    </w:rPr>
                    <w:t>（</w:t>
                  </w:r>
                  <w:r>
                    <w:rPr>
                      <w:sz w:val="20"/>
                      <w:color w:val="000000"/>
                    </w:rPr>
                    <w:t>15分）</w:t>
                  </w:r>
                </w:p>
              </w:tc>
              <w:tc>
                <w:tcPr>
                  <w:tcW w:type="dxa" w:w="2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按要求配备人员，制定岗位职责，分工明确。</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15分</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人员配备不足，限时整改后仍未达要求的，每次扣</w:t>
                  </w:r>
                  <w:r>
                    <w:rPr>
                      <w:sz w:val="20"/>
                      <w:color w:val="000000"/>
                    </w:rPr>
                    <w:t>3分。</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总分</w:t>
                  </w:r>
                </w:p>
              </w:tc>
              <w:tc>
                <w:tcPr>
                  <w:tcW w:type="dxa" w:w="472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0"/>
                <w:color w:val="000000"/>
              </w:rPr>
              <w:t>被考核人签名确认：</w:t>
            </w:r>
            <w:r>
              <w:rPr>
                <w:sz w:val="20"/>
                <w:color w:val="000000"/>
              </w:rPr>
              <w:t xml:space="preserve">                           </w:t>
            </w:r>
            <w:r>
              <w:rPr>
                <w:sz w:val="20"/>
                <w:color w:val="000000"/>
              </w:rPr>
              <w:t>考核人确认：</w:t>
            </w:r>
          </w:p>
          <w:p>
            <w:pPr>
              <w:pStyle w:val="null3"/>
              <w:jc w:val="both"/>
            </w:pPr>
            <w:r>
              <w:rPr>
                <w:sz w:val="20"/>
                <w:color w:val="000000"/>
              </w:rPr>
              <w:t>日期：</w:t>
            </w:r>
            <w:r>
              <w:rPr>
                <w:sz w:val="20"/>
                <w:color w:val="000000"/>
              </w:rPr>
              <w:t xml:space="preserve">                                       </w:t>
            </w:r>
            <w:r>
              <w:rPr>
                <w:sz w:val="20"/>
                <w:color w:val="000000"/>
              </w:rPr>
              <w:t>日期：</w:t>
            </w:r>
          </w:p>
        </w:tc>
      </w:tr>
      <w:tr>
        <w:tc>
          <w:tcPr>
            <w:tcW w:type="dxa" w:w="2076"/>
          </w:tcPr>
          <w:p/>
        </w:tc>
        <w:tc>
          <w:tcPr>
            <w:tcW w:type="dxa" w:w="415"/>
          </w:tcPr>
          <w:p>
            <w:pPr>
              <w:pStyle w:val="null3"/>
            </w:pPr>
            <w:r>
              <w:rPr/>
              <w:t>9</w:t>
            </w:r>
          </w:p>
        </w:tc>
        <w:tc>
          <w:tcPr>
            <w:tcW w:type="dxa" w:w="5814"/>
          </w:tcPr>
          <w:p>
            <w:pPr>
              <w:pStyle w:val="null3"/>
              <w:jc w:val="both"/>
            </w:pPr>
            <w:r>
              <w:rPr>
                <w:sz w:val="20"/>
                <w:b/>
                <w:color w:val="000000"/>
              </w:rPr>
              <w:t xml:space="preserve">         九、付款方式</w:t>
            </w:r>
          </w:p>
          <w:p>
            <w:pPr>
              <w:pStyle w:val="null3"/>
              <w:ind w:firstLine="480"/>
              <w:jc w:val="both"/>
            </w:pPr>
            <w:r>
              <w:rPr>
                <w:sz w:val="20"/>
                <w:color w:val="000000"/>
              </w:rPr>
              <w:t>（</w:t>
            </w:r>
            <w:r>
              <w:rPr>
                <w:sz w:val="20"/>
                <w:color w:val="000000"/>
              </w:rPr>
              <w:t>1）服务费支付采取每</w:t>
            </w:r>
            <w:r>
              <w:rPr>
                <w:sz w:val="20"/>
                <w:color w:val="000000"/>
              </w:rPr>
              <w:t>6</w:t>
            </w:r>
            <w:r>
              <w:rPr>
                <w:sz w:val="20"/>
                <w:color w:val="000000"/>
              </w:rPr>
              <w:t>个月支付一次的付款方式，从签订合同当月起计算为首月，第</w:t>
            </w:r>
            <w:r>
              <w:rPr>
                <w:sz w:val="20"/>
                <w:color w:val="000000"/>
              </w:rPr>
              <w:t>6、12、18个月支付服务费。</w:t>
            </w:r>
          </w:p>
          <w:p>
            <w:pPr>
              <w:pStyle w:val="null3"/>
              <w:ind w:firstLine="480"/>
              <w:jc w:val="both"/>
            </w:pPr>
            <w:r>
              <w:rPr>
                <w:sz w:val="20"/>
                <w:color w:val="000000"/>
              </w:rPr>
              <w:t>（</w:t>
            </w:r>
            <w:r>
              <w:rPr>
                <w:sz w:val="20"/>
                <w:color w:val="000000"/>
              </w:rPr>
              <w:t>2）每次支付服务费前乙方应当向甲方提出申请，在甲方办理审核通过手续并接到相关通知后3个工作日内由乙方向甲方提供</w:t>
            </w:r>
            <w:r>
              <w:rPr>
                <w:sz w:val="20"/>
                <w:color w:val="000000"/>
              </w:rPr>
              <w:t>相应</w:t>
            </w:r>
            <w:r>
              <w:rPr>
                <w:sz w:val="20"/>
                <w:color w:val="000000"/>
              </w:rPr>
              <w:t>合同服务费用金额且符合税法规定的发票给甲方，以便甲方及时办理支付手续。</w:t>
            </w:r>
          </w:p>
          <w:p>
            <w:pPr>
              <w:pStyle w:val="null3"/>
              <w:jc w:val="both"/>
            </w:pPr>
            <w:r>
              <w:rPr>
                <w:sz w:val="20"/>
                <w:color w:val="000000"/>
              </w:rPr>
              <w:t xml:space="preserve">        （</w:t>
            </w:r>
            <w:r>
              <w:rPr>
                <w:sz w:val="20"/>
                <w:color w:val="000000"/>
              </w:rPr>
              <w:t>3）因甲方使用的是财政资金，甲方在前款规定的付款时间内向政府采购支付部门提出办理财政支付申请手续的时间（不含政府财政支付部门审核的时间），在规定时间内提出支付申请手续后即视为甲方已按期支付。支付流程按照南沙区政府财政管理有关规定执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1.采购代理机构：本项目是指广东省城规建设监理有限公司，负责整个采购活动的组织，依法负责编制和发布招标文件，对招标文件拥有最终的解释权，不以任何身份出任评标委员会成员。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广州市南沙区交通运输局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采购机构代理服务收费标准：参照《中华人民共和国国家计划委员会关于印发&lt;招标代理服务收费管理暂行办法&gt;的通知》（计价格〔2002〕1980号）、《国家发展改革委办公厅关于 招标代理服务收费有关问题的通知》（发改办价格〔2003〕857号）及《国家发展改革委关于降低部分建设项目收费标准规范收费行为等有关问题的通知》（发改价格〔2011〕534号）的“服务类”标准计算。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广东省城规建设监理有限公司网站（http://www.scgjl.com/）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广东省城规建设监理有限公司网站（http://www.scgjl.com/）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欧阳工</w:t>
      </w:r>
    </w:p>
    <w:p>
      <w:pPr>
        <w:pStyle w:val="null3"/>
        <w:ind w:firstLine="480"/>
      </w:pPr>
      <w:r>
        <w:rPr/>
        <w:t>电话：</w:t>
      </w:r>
      <w:r>
        <w:rPr/>
        <w:t>18027202402</w:t>
      </w:r>
    </w:p>
    <w:p>
      <w:pPr>
        <w:pStyle w:val="null3"/>
        <w:ind w:firstLine="480"/>
      </w:pPr>
      <w:r>
        <w:rPr/>
        <w:t>传真：</w:t>
      </w:r>
      <w:r>
        <w:rPr/>
        <w:t>020-83564381</w:t>
      </w:r>
    </w:p>
    <w:p>
      <w:pPr>
        <w:pStyle w:val="null3"/>
        <w:ind w:firstLine="480"/>
      </w:pPr>
      <w:r>
        <w:rPr/>
        <w:t>邮箱：</w:t>
      </w:r>
      <w:r>
        <w:rPr/>
        <w:t>scgzbdl@126.com</w:t>
      </w:r>
    </w:p>
    <w:p>
      <w:pPr>
        <w:pStyle w:val="null3"/>
        <w:ind w:firstLine="480"/>
      </w:pPr>
      <w:r>
        <w:rPr/>
        <w:t>地址：</w:t>
      </w:r>
      <w:r>
        <w:rPr/>
        <w:t>广州市白云区启德路77号广州法务大厦北塔六楼</w:t>
      </w:r>
    </w:p>
    <w:p>
      <w:pPr>
        <w:pStyle w:val="null3"/>
        <w:ind w:firstLine="480"/>
      </w:pPr>
      <w:r>
        <w:rPr/>
        <w:t>邮编：</w:t>
      </w:r>
      <w:r>
        <w:rPr/>
        <w:t>510440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交通执法停车场租赁（2025年—2027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广东省城规建设监理有限公司</w:t>
      </w:r>
      <w:r>
        <w:rPr/>
        <w:t>统一对外发布。</w:t>
      </w:r>
    </w:p>
    <w:p>
      <w:pPr>
        <w:pStyle w:val="null3"/>
        <w:ind w:firstLine="480"/>
      </w:pPr>
      <w:r>
        <w:rPr/>
        <w:t>（2）对</w:t>
      </w:r>
      <w:r>
        <w:rPr/>
        <w:t>广东省城规建设监理有限公司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采购包1（交通执法停车场租赁（2025年—2027年））：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异常低价审查。政府采购评审中出现下列情形之一的，评审委员会应当启动异常低价投标（响应）审查程序（详见后附表三异常低价审查表）：</w:t>
      </w:r>
    </w:p>
    <w:p>
      <w:pPr>
        <w:pStyle w:val="null3"/>
        <w:ind w:firstLine="480"/>
      </w:pPr>
      <w:r>
        <w:rPr/>
        <w:t>（1）投标（响应）报价低于全部通过符合性审查供应商投标（响应）报价平均值50%的，即投标（响应）报价&lt;全部通过符合性审查供应商投标（响应）报价平均值×50%；</w:t>
      </w:r>
    </w:p>
    <w:p>
      <w:pPr>
        <w:pStyle w:val="null3"/>
        <w:ind w:firstLine="480"/>
      </w:pPr>
      <w:r>
        <w:rPr/>
        <w:t>（2）)投标（响应）报价低于通过符合性审查且报价次低供应商投标（响应）报价50%的，即投标（响应）报价&lt;通过符合性审查且报价次低供应商投标（响应）报价×50%；</w:t>
      </w:r>
    </w:p>
    <w:p>
      <w:pPr>
        <w:pStyle w:val="null3"/>
        <w:ind w:firstLine="480"/>
      </w:pPr>
      <w:r>
        <w:rPr/>
        <w:t>（3）投标（响应）报价低于采购项目最高限价45%的，即投标（响应）报价&lt;采购项目最高限价×45%；</w:t>
      </w:r>
    </w:p>
    <w:p>
      <w:pPr>
        <w:pStyle w:val="null3"/>
        <w:ind w:firstLine="480"/>
      </w:pPr>
      <w:r>
        <w:rPr/>
        <w:t>（4）其他评审委员会认为供应商报价过低，有可能影响产品质量或者不能诚信履约的情形。</w:t>
      </w:r>
    </w:p>
    <w:p>
      <w:pPr>
        <w:pStyle w:val="null3"/>
        <w:ind w:firstLine="480"/>
      </w:pPr>
      <w:r>
        <w:rPr/>
        <w:t>如项目（包组）采用下浮率报价的，则所述的投标（响应）报价， 则为（1-下浮率报价）。</w:t>
      </w:r>
    </w:p>
    <w:p>
      <w:pPr>
        <w:pStyle w:val="null3"/>
        <w:ind w:firstLine="480"/>
      </w:pPr>
      <w:r>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合格投标人不足3家的，不得评标。</w:t>
      </w:r>
    </w:p>
    <w:p>
      <w:pPr>
        <w:pStyle w:val="null3"/>
        <w:ind w:firstLine="480"/>
      </w:pPr>
      <w:r>
        <w:rPr/>
        <w:t>表一资格性审查表：</w:t>
      </w:r>
    </w:p>
    <w:p>
      <w:pPr>
        <w:pStyle w:val="null3"/>
      </w:pPr>
      <w:r>
        <w:rPr/>
        <w:t>采购包1（交通执法停车场租赁（2025年—2027年））：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关于联合体投标</w:t>
            </w:r>
          </w:p>
        </w:tc>
        <w:tc>
          <w:tcPr>
            <w:tcW w:type="dxa" w:w="4238"/>
          </w:tcPr>
          <w:p>
            <w:pPr>
              <w:pStyle w:val="null3"/>
            </w:pPr>
            <w:r>
              <w:rPr/>
              <w:t>本项目不接受联合体投标。</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依据《投标函》相关承诺要求内容。</w:t>
            </w:r>
          </w:p>
        </w:tc>
      </w:tr>
      <w:tr>
        <w:tc>
          <w:tcPr>
            <w:tcW w:type="dxa" w:w="890"/>
          </w:tcPr>
          <w:p>
            <w:pPr>
              <w:pStyle w:val="null3"/>
            </w:pPr>
            <w:r>
              <w:rPr/>
              <w:t>9</w:t>
            </w:r>
          </w:p>
        </w:tc>
        <w:tc>
          <w:tcPr>
            <w:tcW w:type="dxa" w:w="3178"/>
          </w:tcPr>
          <w:p>
            <w:pPr>
              <w:pStyle w:val="null3"/>
            </w:pPr>
            <w:r>
              <w:rPr/>
              <w:t>是否专门面向中小企业采购</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采购包1（交通执法停车场租赁（2025年—2027年））：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2</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法定代表人证明书及授权委托书有效。</w:t>
            </w:r>
          </w:p>
        </w:tc>
      </w:tr>
      <w:tr>
        <w:tc>
          <w:tcPr>
            <w:tcW w:type="dxa" w:w="890"/>
          </w:tcPr>
          <w:p>
            <w:pPr>
              <w:pStyle w:val="null3"/>
            </w:pPr>
            <w:r>
              <w:rPr/>
              <w:t>4</w:t>
            </w:r>
          </w:p>
        </w:tc>
        <w:tc>
          <w:tcPr>
            <w:tcW w:type="dxa" w:w="3178"/>
          </w:tcPr>
          <w:p>
            <w:pPr>
              <w:pStyle w:val="null3"/>
            </w:pPr>
            <w:r>
              <w:rPr/>
              <w:t>投标报价是固定唯一价</w:t>
            </w:r>
          </w:p>
        </w:tc>
        <w:tc>
          <w:tcPr>
            <w:tcW w:type="dxa" w:w="4238"/>
          </w:tcPr>
          <w:p>
            <w:pPr>
              <w:pStyle w:val="null3"/>
            </w:pPr>
            <w:r>
              <w:rPr/>
              <w:t>投标报价是固定唯一价且不高于预算金额。</w:t>
            </w:r>
          </w:p>
        </w:tc>
      </w:tr>
      <w:tr>
        <w:tc>
          <w:tcPr>
            <w:tcW w:type="dxa" w:w="890"/>
          </w:tcPr>
          <w:p>
            <w:pPr>
              <w:pStyle w:val="null3"/>
            </w:pPr>
            <w:r>
              <w:rPr/>
              <w:t>5</w:t>
            </w:r>
          </w:p>
        </w:tc>
        <w:tc>
          <w:tcPr>
            <w:tcW w:type="dxa" w:w="3178"/>
          </w:tcPr>
          <w:p>
            <w:pPr>
              <w:pStyle w:val="null3"/>
            </w:pPr>
            <w:r>
              <w:rPr/>
              <w:t>投标文件满足采购人需求“★”条款要求</w:t>
            </w:r>
          </w:p>
        </w:tc>
        <w:tc>
          <w:tcPr>
            <w:tcW w:type="dxa" w:w="4238"/>
          </w:tcPr>
          <w:p>
            <w:pPr>
              <w:pStyle w:val="null3"/>
            </w:pPr>
            <w:r>
              <w:rPr/>
              <w:t>投标文件满足采购人需求“★”条款要求</w:t>
            </w:r>
          </w:p>
        </w:tc>
      </w:tr>
      <w:tr>
        <w:tc>
          <w:tcPr>
            <w:tcW w:type="dxa" w:w="890"/>
          </w:tcPr>
          <w:p>
            <w:pPr>
              <w:pStyle w:val="null3"/>
            </w:pPr>
            <w:r>
              <w:rPr/>
              <w:t>6</w:t>
            </w:r>
          </w:p>
        </w:tc>
        <w:tc>
          <w:tcPr>
            <w:tcW w:type="dxa" w:w="3178"/>
          </w:tcPr>
          <w:p>
            <w:pPr>
              <w:pStyle w:val="null3"/>
            </w:pPr>
            <w:r>
              <w:rPr/>
              <w:t>其他无效投标的情形</w:t>
            </w:r>
          </w:p>
        </w:tc>
        <w:tc>
          <w:tcPr>
            <w:tcW w:type="dxa" w:w="4238"/>
          </w:tcPr>
          <w:p>
            <w:pPr>
              <w:pStyle w:val="null3"/>
            </w:pPr>
            <w:r>
              <w:rPr/>
              <w:t>(1)评标期间，投标人没有按评标委员会的要求提交法定代表人或其委托代理人签字的澄清、说明、补正或改变了投标文件的实质性内容的。 (2)投标文件提供虚假材料的。 (3)投标人以他人名义投标、串通投标、以行贿手段谋取中标或者以其他弄虚作假方式投标的。 (4)投标人对采购人、采购代理机构、评标委员会及其工作人员施加影响，有碍招标公平、公正的。 (5)投标文件含有采购人不能接受的附加条件的。 (6)法律、法规和招标文件规定的其他无效情形。</w:t>
            </w:r>
          </w:p>
        </w:tc>
      </w:tr>
    </w:tbl>
    <w:p>
      <w:pPr>
        <w:pStyle w:val="null3"/>
        <w:ind w:firstLine="480"/>
      </w:pPr>
      <w:r>
        <w:rPr/>
        <w:t>表三：异常低价审查表：</w:t>
      </w:r>
    </w:p>
    <w:p>
      <w:pPr>
        <w:pStyle w:val="null3"/>
        <w:ind w:firstLine="480"/>
      </w:pPr>
      <w:r>
        <w:rPr/>
        <w:t>采购包：适用所有包组</w:t>
      </w:r>
    </w:p>
    <w:tbl>
      <w:tblPr>
        <w:tblW w:w="0" w:type="auto"/>
        <w:tblBorders>
          <w:top w:val="single"/>
          <w:left w:val="single"/>
          <w:bottom w:val="single"/>
          <w:right w:val="single"/>
          <w:insideH w:val="single"/>
          <w:insideV w:val="single"/>
        </w:tblBorders>
      </w:tblPr>
      <w:tblGrid/>
    </w:tbl>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评审点要求概况</w:t>
            </w:r>
          </w:p>
        </w:tc>
        <w:tc>
          <w:tcPr>
            <w:tcW w:type="dxa" w:w="2076"/>
          </w:tcPr>
          <w:p>
            <w:pPr>
              <w:pStyle w:val="null3"/>
            </w:pPr>
            <w:r>
              <w:rPr/>
              <w:t>异常低价的情形</w:t>
            </w:r>
          </w:p>
        </w:tc>
        <w:tc>
          <w:tcPr>
            <w:tcW w:type="dxa" w:w="2076"/>
          </w:tcPr>
          <w:p>
            <w:pPr>
              <w:pStyle w:val="null3"/>
            </w:pPr>
            <w:r>
              <w:rPr/>
              <w:t>评审点具体描述</w:t>
            </w:r>
          </w:p>
        </w:tc>
      </w:tr>
      <w:tr>
        <w:tc>
          <w:tcPr>
            <w:tcW w:type="dxa" w:w="2076"/>
          </w:tcPr>
          <w:p>
            <w:pPr>
              <w:pStyle w:val="null3"/>
            </w:pPr>
            <w:r>
              <w:rPr/>
              <w:t>1</w:t>
            </w:r>
          </w:p>
        </w:tc>
        <w:tc>
          <w:tcPr>
            <w:tcW w:type="dxa" w:w="2076"/>
          </w:tcPr>
          <w:p>
            <w:pPr>
              <w:pStyle w:val="null3"/>
            </w:pPr>
            <w:r>
              <w:rPr/>
              <w:t>异常低价审查</w:t>
            </w:r>
          </w:p>
        </w:tc>
        <w:tc>
          <w:tcPr>
            <w:tcW w:type="dxa" w:w="2076"/>
          </w:tcPr>
          <w:p>
            <w:pPr>
              <w:pStyle w:val="null3"/>
            </w:pPr>
            <w:r>
              <w:rPr/>
              <w:t xml:space="preserve"> 1）投标（响应）报价低于全部通过符合性审查供应商投标（响应）报价平均值×50%的，即投标（响应）报价&lt;全部通过符合性审查供应商投标（响应）报价平均值×50%。</w:t>
            </w:r>
            <w:r>
              <w:br/>
            </w:r>
            <w:r>
              <w:rPr/>
              <w:t xml:space="preserve"> 2）投标（响应）报价低于通过符合性审查且报价次低供应商投标（响应）报价×50%的，即投标（响应）报价&lt;通过符合性审查且报价次低供应商投标（响应）报价×50%。</w:t>
            </w:r>
            <w:r>
              <w:br/>
            </w:r>
            <w:r>
              <w:rPr/>
              <w:t xml:space="preserve"> 3）投标（响应）报价低于采购项目最高限价45%的，即投标（响应）报价&lt;采购项目最高限价×45%。</w:t>
            </w:r>
            <w:r>
              <w:br/>
            </w:r>
            <w:r>
              <w:rPr/>
              <w:t xml:space="preserve"> 4）其他评审委员会认为供应商报价过低，有可能影响产品质量或无法诚信履约的情形。</w:t>
            </w:r>
          </w:p>
        </w:tc>
        <w:tc>
          <w:tcPr>
            <w:tcW w:type="dxa" w:w="2076"/>
          </w:tcPr>
          <w:p>
            <w:pPr>
              <w:pStyle w:val="null3"/>
            </w:pPr>
            <w:r>
              <w:rPr/>
              <w:t xml:space="preserve"> 投标（响应）报价出现异常低价的，供应商需在评审现场合理时间内提供书面说明及必要的证明材料，对投标（响应）价格作出解释。书面说明、证明材料应包括项目具体成本测算等与报价合理性相关的说明和材料。</w:t>
            </w:r>
          </w:p>
        </w:tc>
      </w:tr>
    </w:tbl>
    <w:p>
      <w:pPr>
        <w:pStyle w:val="null3"/>
        <w:ind w:firstLine="480"/>
      </w:pPr>
      <w:r>
        <w:rPr/>
        <w:t>备注：</w:t>
      </w:r>
    </w:p>
    <w:p>
      <w:pPr>
        <w:pStyle w:val="null3"/>
        <w:ind w:firstLine="480"/>
      </w:pPr>
      <w:r>
        <w:rPr/>
        <w:t>1. 如项目（包组）采用下浮率报价，上述投标（响应）报价应为（1-下浮率报价）。</w:t>
      </w:r>
    </w:p>
    <w:p>
      <w:pPr>
        <w:pStyle w:val="null3"/>
        <w:ind w:firstLine="480"/>
      </w:pPr>
      <w:r>
        <w:rPr/>
        <w:t>2. 根据《关于在相关自由贸易试验区和自由贸易港开展推动解决政府采购异常低价问题试点工作的通知》（财办库〔2024〕265号）的规定，广东自由贸易试验区应执行政府采购异常低价审查，广东省非试点地区可结合项目实际情况考虑是否执行。</w:t>
      </w:r>
    </w:p>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采购包1(交通执法停车场租赁（2025年—2027年）):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场地状况及说明 (10.0分)</w:t>
            </w:r>
          </w:p>
        </w:tc>
        <w:tc>
          <w:tcPr>
            <w:tcW w:type="dxa" w:w="5076"/>
          </w:tcPr>
          <w:p>
            <w:pPr>
              <w:pStyle w:val="null3"/>
              <w:jc w:val="left"/>
            </w:pPr>
            <w:r>
              <w:rPr/>
              <w:t>提供场地的平面图及场地位置示意图，根据场地状况进行评审：场地状况良好的得10分，场地状况一般的得6分，场地状况较差的得4分，其他情况或不提供不得分。 【须提供场地自有或租用的证明，证明需含场地面积，若是租用则需提供租用合同扫描件。】</w:t>
            </w:r>
          </w:p>
        </w:tc>
      </w:tr>
      <w:tr>
        <w:tc>
          <w:tcPr>
            <w:tcW w:type="dxa" w:w="922"/>
            <w:gridSpan w:val="2"/>
            <w:vMerge/>
          </w:tcPr>
          <w:p/>
        </w:tc>
        <w:tc>
          <w:tcPr>
            <w:tcW w:type="dxa" w:w="2307"/>
          </w:tcPr>
          <w:p>
            <w:pPr>
              <w:pStyle w:val="null3"/>
              <w:jc w:val="left"/>
            </w:pPr>
            <w:r>
              <w:rPr/>
              <w:t>管理制度和工作流程 (10.0分)</w:t>
            </w:r>
          </w:p>
        </w:tc>
        <w:tc>
          <w:tcPr>
            <w:tcW w:type="dxa" w:w="5076"/>
          </w:tcPr>
          <w:p>
            <w:pPr>
              <w:pStyle w:val="null3"/>
              <w:jc w:val="left"/>
            </w:pPr>
            <w:r>
              <w:rPr/>
              <w:t>根据投标人内部管理制度和工作流程进行评审：制度和流程合理，内容详细， 得10分；制度和流程较合理、内容较详细，得6分；制度和流程基本合理，内容基本完整，得4分；制度和流程不合理或其他情况，得0分。</w:t>
            </w:r>
          </w:p>
        </w:tc>
      </w:tr>
      <w:tr>
        <w:tc>
          <w:tcPr>
            <w:tcW w:type="dxa" w:w="922"/>
            <w:gridSpan w:val="2"/>
            <w:vMerge/>
          </w:tcPr>
          <w:p/>
        </w:tc>
        <w:tc>
          <w:tcPr>
            <w:tcW w:type="dxa" w:w="2307"/>
          </w:tcPr>
          <w:p>
            <w:pPr>
              <w:pStyle w:val="null3"/>
              <w:jc w:val="left"/>
            </w:pPr>
            <w:r>
              <w:rPr/>
              <w:t>消防方案的可行性 (10.0分)</w:t>
            </w:r>
          </w:p>
        </w:tc>
        <w:tc>
          <w:tcPr>
            <w:tcW w:type="dxa" w:w="5076"/>
          </w:tcPr>
          <w:p>
            <w:pPr>
              <w:pStyle w:val="null3"/>
              <w:jc w:val="left"/>
            </w:pPr>
            <w:r>
              <w:rPr/>
              <w:t>根据投标人消防方案的可行性进行评审：方案合理，内容详细， 得10分；方案较合理、内容较详细，得6分；方案基本合理，内容基本完整，得4分；方案不合理，未提供或，得0分。</w:t>
            </w:r>
          </w:p>
        </w:tc>
      </w:tr>
      <w:tr>
        <w:tc>
          <w:tcPr>
            <w:tcW w:type="dxa" w:w="922"/>
            <w:gridSpan w:val="2"/>
            <w:vMerge/>
          </w:tcPr>
          <w:p/>
        </w:tc>
        <w:tc>
          <w:tcPr>
            <w:tcW w:type="dxa" w:w="2307"/>
          </w:tcPr>
          <w:p>
            <w:pPr>
              <w:pStyle w:val="null3"/>
              <w:jc w:val="left"/>
            </w:pPr>
            <w:r>
              <w:rPr/>
              <w:t>安全管理方案 (8.0分)</w:t>
            </w:r>
          </w:p>
        </w:tc>
        <w:tc>
          <w:tcPr>
            <w:tcW w:type="dxa" w:w="5076"/>
          </w:tcPr>
          <w:p>
            <w:pPr>
              <w:pStyle w:val="null3"/>
              <w:jc w:val="left"/>
            </w:pPr>
            <w:r>
              <w:rPr/>
              <w:t>根据投标人安全管理方案进行评审，包括但不限于暂扣物品停放、保管档案、安全管理保障制度等内容进行评审： 方案内容完整贴合本项目的服务内容，制度完善，内容齐全，详尽清晰，得8分； 方案内容基本能够贴合本项目的服务内容，制度基本完善，内容齐全，但不太详尽清晰，得5分； 方案内容不太贴合本项目的服务内容，制度不够完善，内容部分残缺，不够详尽清晰，得3分；未提供或，得0分。</w:t>
            </w:r>
          </w:p>
        </w:tc>
      </w:tr>
      <w:tr>
        <w:tc>
          <w:tcPr>
            <w:tcW w:type="dxa" w:w="922"/>
            <w:gridSpan w:val="2"/>
            <w:vMerge/>
          </w:tcPr>
          <w:p/>
        </w:tc>
        <w:tc>
          <w:tcPr>
            <w:tcW w:type="dxa" w:w="2307"/>
          </w:tcPr>
          <w:p>
            <w:pPr>
              <w:pStyle w:val="null3"/>
              <w:jc w:val="left"/>
            </w:pPr>
            <w:r>
              <w:rPr/>
              <w:t>项目实施保障措施及服务质量承诺 (8.0分)</w:t>
            </w:r>
          </w:p>
        </w:tc>
        <w:tc>
          <w:tcPr>
            <w:tcW w:type="dxa" w:w="5076"/>
          </w:tcPr>
          <w:p>
            <w:pPr>
              <w:pStyle w:val="null3"/>
              <w:jc w:val="left"/>
            </w:pPr>
            <w:r>
              <w:rPr/>
              <w:t>根据投标人项目实施保障措施及服务质量承诺进行评审：配套措施完善，服务质量承诺到位，得8分； 配套措施比较完善，服务质量承诺比较到位，得5分；基本无相应配套措施和承诺，得3分；无相应配套措施或其他情况，得0分。</w:t>
            </w:r>
          </w:p>
        </w:tc>
      </w:tr>
      <w:tr>
        <w:tc>
          <w:tcPr>
            <w:tcW w:type="dxa" w:w="922"/>
            <w:gridSpan w:val="2"/>
            <w:vMerge/>
          </w:tcPr>
          <w:p/>
        </w:tc>
        <w:tc>
          <w:tcPr>
            <w:tcW w:type="dxa" w:w="2307"/>
          </w:tcPr>
          <w:p>
            <w:pPr>
              <w:pStyle w:val="null3"/>
              <w:jc w:val="left"/>
            </w:pPr>
            <w:r>
              <w:rPr/>
              <w:t>项目运营能力 (6.0分)</w:t>
            </w:r>
          </w:p>
        </w:tc>
        <w:tc>
          <w:tcPr>
            <w:tcW w:type="dxa" w:w="5076"/>
          </w:tcPr>
          <w:p>
            <w:pPr>
              <w:pStyle w:val="null3"/>
              <w:jc w:val="left"/>
            </w:pPr>
            <w:r>
              <w:rPr/>
              <w:t>投标人承诺中标后提供的拖车不少于2辆和配合交通执法用车不少于1辆的得6分，提供承诺函，不提供不得分。</w:t>
            </w:r>
          </w:p>
        </w:tc>
      </w:tr>
      <w:tr>
        <w:tc>
          <w:tcPr>
            <w:tcW w:type="dxa" w:w="922"/>
            <w:gridSpan w:val="2"/>
            <w:vMerge/>
          </w:tcPr>
          <w:p/>
        </w:tc>
        <w:tc>
          <w:tcPr>
            <w:tcW w:type="dxa" w:w="2307"/>
          </w:tcPr>
          <w:p>
            <w:pPr>
              <w:pStyle w:val="null3"/>
              <w:jc w:val="left"/>
            </w:pPr>
            <w:r>
              <w:rPr/>
              <w:t>场地便利性 (8.0分)</w:t>
            </w:r>
          </w:p>
        </w:tc>
        <w:tc>
          <w:tcPr>
            <w:tcW w:type="dxa" w:w="5076"/>
          </w:tcPr>
          <w:p>
            <w:pPr>
              <w:pStyle w:val="null3"/>
              <w:jc w:val="left"/>
            </w:pPr>
            <w:r>
              <w:rPr/>
              <w:t>根据投标人提供场地与南沙区政府（南沙区凤凰大道1号）的距离情况评审：直线距离≤5公里的，得8分；5公里＜直线距离≤10公里的，得5分；10公里＜直线距离≤15公里的，得3分；未提供或其他情况不得分。【须提供百度地图截图或相关证明材料】</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(6.0分)</w:t>
            </w:r>
          </w:p>
        </w:tc>
        <w:tc>
          <w:tcPr>
            <w:tcW w:type="dxa" w:w="5076"/>
          </w:tcPr>
          <w:p>
            <w:pPr>
              <w:pStyle w:val="null3"/>
              <w:jc w:val="left"/>
            </w:pPr>
            <w:r>
              <w:rPr/>
              <w:t>投标人自2020年1月1日至今承接过同类项目业绩，每提供一个得2分，本项合计最高得6分。同类项目业绩须提供合同或协议书扫描件，时间以合同或协议书签订日期为准。</w:t>
            </w:r>
          </w:p>
        </w:tc>
      </w:tr>
      <w:tr>
        <w:tc>
          <w:tcPr>
            <w:tcW w:type="dxa" w:w="922"/>
            <w:gridSpan w:val="2"/>
            <w:vMerge/>
          </w:tcPr>
          <w:p/>
        </w:tc>
        <w:tc>
          <w:tcPr>
            <w:tcW w:type="dxa" w:w="2307"/>
          </w:tcPr>
          <w:p>
            <w:pPr>
              <w:pStyle w:val="null3"/>
              <w:jc w:val="left"/>
            </w:pPr>
            <w:r>
              <w:rPr/>
              <w:t>本项目团队实力 (11.0分)</w:t>
            </w:r>
          </w:p>
        </w:tc>
        <w:tc>
          <w:tcPr>
            <w:tcW w:type="dxa" w:w="5076"/>
          </w:tcPr>
          <w:p>
            <w:pPr>
              <w:pStyle w:val="null3"/>
              <w:jc w:val="left"/>
            </w:pPr>
            <w:r>
              <w:rPr/>
              <w:t>1.拟投入本项目的1名专职人员具备安全生产管理人员培训合格证书或考核合格证书的，得1.0分。 2.拟投入本项目服务人员有3年或以上类似工作经验的，每提供1人得2分，最高得10分。 （工作经验以劳动合同为准，须提供相应证书、劳动合同及上述人员在投标人服务的外部证明，如投标截止日之前六个月以内任意月份的代缴个税税单或参加社会保险的《投保单》或《社会保险参保人员证明》等）。</w:t>
            </w:r>
          </w:p>
        </w:tc>
      </w:tr>
      <w:tr>
        <w:tc>
          <w:tcPr>
            <w:tcW w:type="dxa" w:w="922"/>
            <w:gridSpan w:val="2"/>
            <w:vMerge/>
          </w:tcPr>
          <w:p/>
        </w:tc>
        <w:tc>
          <w:tcPr>
            <w:tcW w:type="dxa" w:w="2307"/>
          </w:tcPr>
          <w:p>
            <w:pPr>
              <w:pStyle w:val="null3"/>
              <w:jc w:val="left"/>
            </w:pPr>
            <w:r>
              <w:rPr/>
              <w:t>履约评价 (8.0分)</w:t>
            </w:r>
          </w:p>
        </w:tc>
        <w:tc>
          <w:tcPr>
            <w:tcW w:type="dxa" w:w="5076"/>
          </w:tcPr>
          <w:p>
            <w:pPr>
              <w:pStyle w:val="null3"/>
              <w:jc w:val="left"/>
            </w:pPr>
            <w:r>
              <w:rPr/>
              <w:t>投标人2020年1月1日以来业主履约评价（时间以评价日期为准）： 1.履约评价为优的每个得4分； 2.履约评价为良的每个得2分； 3.其余不得分。本项最多得8分，同一项目的评价只记一次。 履约评价提供月度、季度或年度评价。 证明资料：需附履约评价原件扫描件。</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记名投票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记名投票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000000"/>
        </w:rPr>
        <w:t>广州市政府采购合同</w:t>
      </w:r>
    </w:p>
    <w:p>
      <w:pPr>
        <w:pStyle w:val="null3"/>
      </w:pPr>
      <w:r>
        <w:rPr>
          <w:sz w:val="24"/>
          <w:b/>
          <w:color w:val="000000"/>
        </w:rPr>
        <w:t>第一条</w:t>
      </w:r>
      <w:r>
        <w:rPr/>
        <w:t xml:space="preserve">  </w:t>
      </w:r>
      <w:r>
        <w:rPr>
          <w:sz w:val="24"/>
          <w:b/>
          <w:color w:val="000000"/>
        </w:rPr>
        <w:t>合同当事人</w:t>
      </w:r>
    </w:p>
    <w:p>
      <w:pPr>
        <w:pStyle w:val="null3"/>
      </w:pPr>
      <w:r>
        <w:rPr>
          <w:sz w:val="24"/>
          <w:color w:val="000000"/>
        </w:rPr>
        <w:t>甲方（采购人）：</w:t>
      </w:r>
    </w:p>
    <w:p>
      <w:pPr>
        <w:pStyle w:val="null3"/>
      </w:pPr>
      <w:r>
        <w:rPr>
          <w:sz w:val="24"/>
          <w:color w:val="000000"/>
        </w:rPr>
        <w:t>乙方（中标人）：</w:t>
      </w:r>
    </w:p>
    <w:p>
      <w:pPr>
        <w:pStyle w:val="null3"/>
        <w:ind w:firstLine="480"/>
      </w:pPr>
      <w:r>
        <w:rPr>
          <w:sz w:val="24"/>
          <w:color w:val="000000"/>
        </w:rPr>
        <w:t>根据《中华人民共和国民法典》、《中华人民共和国政府采购法》及</w:t>
      </w:r>
      <w:r>
        <w:rPr>
          <w:sz w:val="24"/>
          <w:color w:val="000000"/>
        </w:rPr>
        <w:t>“</w:t>
      </w:r>
      <w:r>
        <w:rPr>
          <w:sz w:val="24"/>
          <w:color w:val="000000"/>
          <w:u w:val="single"/>
        </w:rPr>
        <w:t>广州南沙经济技术开发区交通运输局交通执法停车场租赁采购项目（</w:t>
      </w:r>
      <w:r>
        <w:rPr>
          <w:sz w:val="24"/>
          <w:color w:val="000000"/>
          <w:u w:val="single"/>
        </w:rPr>
        <w:t>2025年—2027年）</w:t>
      </w:r>
      <w:r>
        <w:rPr>
          <w:sz w:val="24"/>
          <w:color w:val="000000"/>
        </w:rPr>
        <w:t>”（项目编号：</w:t>
      </w:r>
      <w:r>
        <w:rPr>
          <w:sz w:val="24"/>
          <w:color w:val="000000"/>
        </w:rPr>
        <w:t>CGJL-GZ-2025-079</w:t>
      </w:r>
      <w:r>
        <w:rPr>
          <w:sz w:val="24"/>
          <w:color w:val="000000"/>
        </w:rPr>
        <w:t>）招标文件的要求和招标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jc w:val="left"/>
      </w:pPr>
      <w:r>
        <w:rPr>
          <w:sz w:val="24"/>
          <w:b/>
          <w:color w:val="000000"/>
        </w:rPr>
        <w:t>第二条</w:t>
      </w:r>
      <w:r>
        <w:rPr/>
        <w:t xml:space="preserve">  </w:t>
      </w:r>
      <w:r>
        <w:rPr>
          <w:sz w:val="24"/>
          <w:b/>
          <w:color w:val="000000"/>
        </w:rPr>
        <w:t>合同金额</w:t>
      </w:r>
    </w:p>
    <w:p>
      <w:pPr>
        <w:pStyle w:val="null3"/>
        <w:ind w:firstLine="480"/>
      </w:pPr>
      <w:r>
        <w:rPr>
          <w:sz w:val="24"/>
          <w:color w:val="000000"/>
        </w:rPr>
        <w:t>合同金额为（大写）：</w:t>
      </w:r>
      <w:r>
        <w:rPr>
          <w:u w:val="single"/>
        </w:rPr>
        <w:t xml:space="preserve">           </w:t>
      </w:r>
      <w:r>
        <w:rPr>
          <w:sz w:val="24"/>
          <w:color w:val="000000"/>
        </w:rPr>
        <w:t>（￥</w:t>
      </w:r>
      <w:r>
        <w:rPr>
          <w:u w:val="single"/>
        </w:rPr>
        <w:t xml:space="preserve">           </w:t>
      </w:r>
      <w:r>
        <w:rPr>
          <w:sz w:val="24"/>
          <w:color w:val="000000"/>
        </w:rPr>
        <w:t>元）。</w:t>
      </w:r>
    </w:p>
    <w:p>
      <w:pPr>
        <w:pStyle w:val="null3"/>
        <w:jc w:val="left"/>
      </w:pPr>
      <w:r>
        <w:rPr>
          <w:sz w:val="24"/>
          <w:b/>
          <w:color w:val="000000"/>
        </w:rPr>
        <w:t>第三条</w:t>
      </w:r>
      <w:r>
        <w:rPr/>
        <w:t xml:space="preserve">  </w:t>
      </w:r>
      <w:r>
        <w:rPr>
          <w:sz w:val="24"/>
          <w:b/>
          <w:color w:val="000000"/>
        </w:rPr>
        <w:t>服务范围</w:t>
      </w:r>
    </w:p>
    <w:p>
      <w:pPr>
        <w:pStyle w:val="null3"/>
      </w:pPr>
      <w:r>
        <w:rPr>
          <w:sz w:val="24"/>
          <w:color w:val="000000"/>
        </w:rPr>
        <w:t>甲方聘请乙方提供以下服务：</w:t>
      </w:r>
    </w:p>
    <w:p>
      <w:pPr>
        <w:pStyle w:val="null3"/>
        <w:jc w:val="both"/>
      </w:pPr>
      <w:r>
        <w:rPr>
          <w:sz w:val="24"/>
          <w:color w:val="000000"/>
        </w:rPr>
        <w:t>甲方聘请乙方提供以下服务：</w:t>
      </w:r>
    </w:p>
    <w:p>
      <w:pPr>
        <w:pStyle w:val="null3"/>
        <w:ind w:firstLine="480"/>
        <w:jc w:val="both"/>
      </w:pPr>
      <w:r>
        <w:rPr>
          <w:sz w:val="24"/>
          <w:color w:val="000000"/>
        </w:rPr>
        <w:t>(一）乙方提供南沙区行政管辖范围内的违章车辆拖车、保管服务。</w:t>
      </w:r>
    </w:p>
    <w:p>
      <w:pPr>
        <w:pStyle w:val="null3"/>
        <w:jc w:val="both"/>
      </w:pPr>
      <w:r>
        <w:rPr>
          <w:sz w:val="24"/>
          <w:color w:val="000000"/>
        </w:rPr>
        <w:t xml:space="preserve">   </w:t>
      </w:r>
      <w:r>
        <w:rPr>
          <w:sz w:val="24"/>
          <w:color w:val="000000"/>
        </w:rPr>
        <w:t>（二）乙方提供南沙区行政管辖范围内的暂扣的非法经营机动车维修机工具保管等服务。</w:t>
      </w:r>
    </w:p>
    <w:p>
      <w:pPr>
        <w:pStyle w:val="null3"/>
        <w:jc w:val="both"/>
      </w:pPr>
      <w:r>
        <w:rPr>
          <w:sz w:val="24"/>
          <w:color w:val="000000"/>
        </w:rPr>
        <w:t xml:space="preserve">   </w:t>
      </w:r>
      <w:r>
        <w:rPr>
          <w:sz w:val="24"/>
          <w:color w:val="000000"/>
        </w:rPr>
        <w:t>（三）服务要求</w:t>
      </w:r>
    </w:p>
    <w:p>
      <w:pPr>
        <w:pStyle w:val="null3"/>
        <w:ind w:firstLine="480"/>
        <w:jc w:val="both"/>
      </w:pPr>
      <w:r>
        <w:rPr>
          <w:sz w:val="24"/>
          <w:color w:val="000000"/>
        </w:rPr>
        <w:t>（</w:t>
      </w:r>
      <w:r>
        <w:rPr>
          <w:sz w:val="24"/>
          <w:color w:val="000000"/>
        </w:rPr>
        <w:t>1）本项目采购的停车场主要用于解决南沙区行政区域内的交通执法暂扣车辆停车和机动车维修机工具存放等需要，所投场地必须位于南沙区行政管辖区域内，须具有停车场或停车服务等经营范围，交通便捷，进出场道路已实施硬底化。</w:t>
      </w:r>
    </w:p>
    <w:p>
      <w:pPr>
        <w:pStyle w:val="null3"/>
        <w:ind w:firstLine="480"/>
        <w:jc w:val="both"/>
      </w:pPr>
      <w:r>
        <w:rPr>
          <w:sz w:val="24"/>
          <w:color w:val="000000"/>
        </w:rPr>
        <w:t>（</w:t>
      </w:r>
      <w:r>
        <w:rPr>
          <w:sz w:val="24"/>
          <w:color w:val="000000"/>
        </w:rPr>
        <w:t>2）停车场面积不少于</w:t>
      </w:r>
      <w:r>
        <w:rPr>
          <w:sz w:val="24"/>
          <w:color w:val="000000"/>
        </w:rPr>
        <w:t>8</w:t>
      </w:r>
      <w:r>
        <w:rPr>
          <w:sz w:val="24"/>
          <w:color w:val="000000"/>
        </w:rPr>
        <w:t>000平方米，结构合理，使用方便（停车场只允许承担本项目车辆、暂扣工具等停放要求，不得停放其他外来车辆）。</w:t>
      </w:r>
    </w:p>
    <w:p>
      <w:pPr>
        <w:pStyle w:val="null3"/>
        <w:ind w:firstLine="480"/>
        <w:jc w:val="both"/>
      </w:pPr>
      <w:r>
        <w:rPr>
          <w:sz w:val="24"/>
          <w:color w:val="000000"/>
        </w:rPr>
        <w:t>（</w:t>
      </w:r>
      <w:r>
        <w:rPr>
          <w:sz w:val="24"/>
          <w:color w:val="000000"/>
        </w:rPr>
        <w:t>3）地理位置要求：本项目采购优先考虑位于或接近南沙中心城区、场内地面硬化或坚实的停车场。</w:t>
      </w:r>
    </w:p>
    <w:p>
      <w:pPr>
        <w:pStyle w:val="null3"/>
        <w:ind w:firstLine="480"/>
        <w:jc w:val="both"/>
      </w:pPr>
      <w:r>
        <w:rPr>
          <w:sz w:val="24"/>
          <w:color w:val="000000"/>
        </w:rPr>
        <w:t>（</w:t>
      </w:r>
      <w:r>
        <w:rPr>
          <w:sz w:val="24"/>
          <w:color w:val="000000"/>
        </w:rPr>
        <w:t>4）场地必须自有或租用，租用的场地租期至少需满足本项目的合同期。</w:t>
      </w:r>
    </w:p>
    <w:p>
      <w:pPr>
        <w:pStyle w:val="null3"/>
        <w:ind w:firstLine="480"/>
        <w:jc w:val="both"/>
      </w:pPr>
      <w:r>
        <w:rPr>
          <w:sz w:val="24"/>
          <w:color w:val="000000"/>
        </w:rPr>
        <w:t>（</w:t>
      </w:r>
      <w:r>
        <w:rPr>
          <w:sz w:val="24"/>
          <w:color w:val="000000"/>
        </w:rPr>
        <w:t>5）停车场需配备有保管机动车维修机工具等的仓库，仓库必须位于所投停车场内，面积不小于300平方米，若停车场原本无仓库或仓库未达到要求，须承诺中标后30天内按服务需求搭建仓库。</w:t>
      </w:r>
    </w:p>
    <w:p>
      <w:pPr>
        <w:pStyle w:val="null3"/>
        <w:ind w:firstLine="480"/>
        <w:jc w:val="both"/>
      </w:pPr>
      <w:r>
        <w:rPr>
          <w:sz w:val="24"/>
          <w:color w:val="000000"/>
        </w:rPr>
        <w:t>（</w:t>
      </w:r>
      <w:r>
        <w:rPr>
          <w:sz w:val="24"/>
          <w:color w:val="000000"/>
        </w:rPr>
        <w:t>6）乙方要有完善的管理制度和工作流程指引，要能够保证24小时工作制度。</w:t>
      </w:r>
    </w:p>
    <w:p>
      <w:pPr>
        <w:pStyle w:val="null3"/>
        <w:ind w:firstLine="480"/>
        <w:jc w:val="both"/>
      </w:pPr>
      <w:r>
        <w:rPr>
          <w:sz w:val="24"/>
          <w:color w:val="000000"/>
        </w:rPr>
        <w:t>（</w:t>
      </w:r>
      <w:r>
        <w:rPr>
          <w:sz w:val="24"/>
          <w:color w:val="000000"/>
        </w:rPr>
        <w:t>7）停车场与外界有完好的隔离设施。</w:t>
      </w:r>
    </w:p>
    <w:p>
      <w:pPr>
        <w:pStyle w:val="null3"/>
        <w:ind w:firstLine="480"/>
        <w:jc w:val="both"/>
      </w:pPr>
      <w:r>
        <w:rPr>
          <w:sz w:val="24"/>
          <w:color w:val="000000"/>
        </w:rPr>
        <w:t>（</w:t>
      </w:r>
      <w:r>
        <w:rPr>
          <w:sz w:val="24"/>
          <w:color w:val="000000"/>
        </w:rPr>
        <w:t>8）有必要的消防设施和完善的消防方案。</w:t>
      </w:r>
    </w:p>
    <w:p>
      <w:pPr>
        <w:pStyle w:val="null3"/>
        <w:ind w:firstLine="480"/>
        <w:jc w:val="both"/>
      </w:pPr>
      <w:r>
        <w:rPr>
          <w:sz w:val="24"/>
          <w:color w:val="000000"/>
        </w:rPr>
        <w:t>（</w:t>
      </w:r>
      <w:r>
        <w:rPr>
          <w:sz w:val="24"/>
          <w:color w:val="000000"/>
        </w:rPr>
        <w:t>9）乙方须承诺中标后提供拖车服务的拖车不少于2辆（其中1辆为常驻固定服务车辆，1辆为按采购人要求临时调用（或租赁）车辆），配合交通执法用车不少于1辆。</w:t>
      </w:r>
    </w:p>
    <w:p>
      <w:pPr>
        <w:pStyle w:val="null3"/>
        <w:ind w:firstLine="480"/>
        <w:jc w:val="both"/>
      </w:pPr>
      <w:r>
        <w:rPr>
          <w:sz w:val="24"/>
          <w:color w:val="000000"/>
        </w:rPr>
        <w:t>（</w:t>
      </w:r>
      <w:r>
        <w:rPr>
          <w:sz w:val="24"/>
          <w:color w:val="000000"/>
        </w:rPr>
        <w:t>10）原已由交通执法部门暂扣的车辆和机工具设备等，由乙方负责转场。</w:t>
      </w:r>
    </w:p>
    <w:p>
      <w:pPr>
        <w:pStyle w:val="null3"/>
        <w:ind w:firstLine="480"/>
        <w:jc w:val="both"/>
      </w:pPr>
      <w:r>
        <w:rPr>
          <w:sz w:val="24"/>
          <w:color w:val="000000"/>
        </w:rPr>
        <w:t>（</w:t>
      </w:r>
      <w:r>
        <w:rPr>
          <w:sz w:val="24"/>
          <w:color w:val="000000"/>
        </w:rPr>
        <w:t>11）提供场地的平面图及场地位置示意图。</w:t>
      </w:r>
    </w:p>
    <w:p>
      <w:pPr>
        <w:pStyle w:val="null3"/>
        <w:ind w:firstLine="480"/>
      </w:pPr>
      <w:r>
        <w:rPr>
          <w:sz w:val="24"/>
          <w:color w:val="000000"/>
        </w:rPr>
        <w:t>（</w:t>
      </w:r>
      <w:r>
        <w:rPr>
          <w:sz w:val="24"/>
          <w:color w:val="000000"/>
        </w:rPr>
        <w:t>12）土地权属清晰无争议，至投标有效期截止日前无出让、查封或其他法律纠纷，具备合法有效的权属证明或备案文件证明。</w:t>
      </w:r>
    </w:p>
    <w:p>
      <w:pPr>
        <w:pStyle w:val="null3"/>
        <w:jc w:val="left"/>
      </w:pPr>
      <w:r>
        <w:rPr>
          <w:sz w:val="24"/>
          <w:b/>
          <w:color w:val="000000"/>
        </w:rPr>
        <w:t>第四条、甲方乙方的权利和义务</w:t>
      </w:r>
    </w:p>
    <w:p>
      <w:pPr>
        <w:pStyle w:val="null3"/>
        <w:ind w:firstLine="480"/>
        <w:jc w:val="both"/>
      </w:pPr>
      <w:r>
        <w:rPr>
          <w:sz w:val="24"/>
          <w:color w:val="000000"/>
        </w:rPr>
        <w:t>（一）甲方的权利和义务</w:t>
      </w:r>
    </w:p>
    <w:p>
      <w:pPr>
        <w:pStyle w:val="null3"/>
        <w:ind w:firstLine="480"/>
        <w:jc w:val="both"/>
      </w:pPr>
      <w:r>
        <w:rPr>
          <w:sz w:val="24"/>
          <w:color w:val="000000"/>
        </w:rPr>
        <w:t>（</w:t>
      </w:r>
      <w:r>
        <w:rPr>
          <w:sz w:val="24"/>
          <w:color w:val="000000"/>
        </w:rPr>
        <w:t>1）服务期内，甲方可全天24小时随时向乙方发出指令，要求乙方在规定的服务区域提供交通违法、警（保）卫、事故和故障拖车。</w:t>
      </w:r>
    </w:p>
    <w:p>
      <w:pPr>
        <w:pStyle w:val="null3"/>
        <w:ind w:firstLine="480"/>
        <w:jc w:val="both"/>
      </w:pPr>
      <w:r>
        <w:rPr>
          <w:sz w:val="24"/>
          <w:color w:val="000000"/>
        </w:rPr>
        <w:t>（</w:t>
      </w:r>
      <w:r>
        <w:rPr>
          <w:sz w:val="24"/>
          <w:color w:val="000000"/>
        </w:rPr>
        <w:t>2）遇有重、特大交通事故、事件及交通警（保）卫等情况，甲方有权统筹安排，调配签约单位跨约定服务区域开展拖车服务。</w:t>
      </w:r>
    </w:p>
    <w:p>
      <w:pPr>
        <w:pStyle w:val="null3"/>
        <w:ind w:firstLine="480"/>
        <w:jc w:val="both"/>
      </w:pPr>
      <w:r>
        <w:rPr>
          <w:sz w:val="24"/>
          <w:color w:val="000000"/>
        </w:rPr>
        <w:t>（</w:t>
      </w:r>
      <w:r>
        <w:rPr>
          <w:sz w:val="24"/>
          <w:color w:val="000000"/>
        </w:rPr>
        <w:t>3）不承担乙方利用服务车辆从事合同约定服务内容以外的活动所导致的后果。</w:t>
      </w:r>
    </w:p>
    <w:p>
      <w:pPr>
        <w:pStyle w:val="null3"/>
        <w:ind w:firstLine="480"/>
        <w:jc w:val="both"/>
      </w:pPr>
      <w:r>
        <w:rPr>
          <w:sz w:val="24"/>
          <w:color w:val="000000"/>
        </w:rPr>
        <w:t>（</w:t>
      </w:r>
      <w:r>
        <w:rPr>
          <w:sz w:val="24"/>
          <w:color w:val="000000"/>
        </w:rPr>
        <w:t>4）按时向财政局申请直接支付服务费用。但如因财政拨款不到位导致甲方逾期付款的，甲方不承担违约责任，乙方不能向甲方索赔，且此情况不能成为乙方拖延或拒绝提供服务的理由。</w:t>
      </w:r>
    </w:p>
    <w:p>
      <w:pPr>
        <w:pStyle w:val="null3"/>
        <w:ind w:firstLine="480"/>
        <w:jc w:val="both"/>
      </w:pPr>
      <w:r>
        <w:rPr>
          <w:sz w:val="24"/>
          <w:color w:val="000000"/>
        </w:rPr>
        <w:t>（</w:t>
      </w:r>
      <w:r>
        <w:rPr>
          <w:sz w:val="24"/>
          <w:color w:val="000000"/>
        </w:rPr>
        <w:t>5）若上级政府部门对拖车拯救管理有其他规定的，从其规定。</w:t>
      </w:r>
    </w:p>
    <w:p>
      <w:pPr>
        <w:pStyle w:val="null3"/>
        <w:ind w:firstLine="480"/>
        <w:jc w:val="both"/>
      </w:pPr>
      <w:r>
        <w:rPr>
          <w:sz w:val="24"/>
          <w:color w:val="000000"/>
        </w:rPr>
        <w:t>（二）乙方的权利和义务</w:t>
      </w:r>
    </w:p>
    <w:p>
      <w:pPr>
        <w:pStyle w:val="null3"/>
        <w:ind w:firstLine="480"/>
        <w:jc w:val="both"/>
      </w:pPr>
      <w:r>
        <w:rPr>
          <w:sz w:val="24"/>
          <w:color w:val="000000"/>
        </w:rPr>
        <w:t>（</w:t>
      </w:r>
      <w:r>
        <w:rPr>
          <w:sz w:val="24"/>
          <w:color w:val="000000"/>
        </w:rPr>
        <w:t>1）乙方在收到甲方指令后</w:t>
      </w:r>
      <w:r>
        <w:rPr>
          <w:sz w:val="24"/>
          <w:color w:val="000000"/>
          <w:u w:val="single"/>
        </w:rPr>
        <w:t>2</w:t>
      </w:r>
      <w:r>
        <w:rPr>
          <w:sz w:val="24"/>
          <w:color w:val="000000"/>
        </w:rPr>
        <w:t>小时内，必须派遣相应拖车到达现场提供服务。</w:t>
      </w:r>
    </w:p>
    <w:p>
      <w:pPr>
        <w:pStyle w:val="null3"/>
        <w:ind w:firstLine="480"/>
        <w:jc w:val="both"/>
      </w:pPr>
      <w:r>
        <w:rPr>
          <w:sz w:val="24"/>
          <w:color w:val="000000"/>
        </w:rPr>
        <w:t>（</w:t>
      </w:r>
      <w:r>
        <w:rPr>
          <w:sz w:val="24"/>
          <w:color w:val="000000"/>
        </w:rPr>
        <w:t>2）到达现场提供拖车服务的车辆，必须能够承担拖吊车工作（甲方原因除外）。</w:t>
      </w:r>
    </w:p>
    <w:p>
      <w:pPr>
        <w:pStyle w:val="null3"/>
        <w:ind w:firstLine="480"/>
        <w:jc w:val="both"/>
      </w:pPr>
      <w:r>
        <w:rPr>
          <w:sz w:val="24"/>
          <w:color w:val="000000"/>
        </w:rPr>
        <w:t>（</w:t>
      </w:r>
      <w:r>
        <w:rPr>
          <w:sz w:val="24"/>
          <w:color w:val="000000"/>
        </w:rPr>
        <w:t>3）乙方在拖车和保管服务中，必须保护好被拖吊车辆及车上装备、物品和有关痕迹等，因拖车不善造成损失的，由乙方承担全部责任。</w:t>
      </w:r>
    </w:p>
    <w:p>
      <w:pPr>
        <w:pStyle w:val="null3"/>
        <w:ind w:firstLine="480"/>
        <w:jc w:val="both"/>
      </w:pPr>
      <w:r>
        <w:rPr>
          <w:sz w:val="24"/>
          <w:color w:val="000000"/>
        </w:rPr>
        <w:t>（</w:t>
      </w:r>
      <w:r>
        <w:rPr>
          <w:sz w:val="24"/>
          <w:color w:val="000000"/>
        </w:rPr>
        <w:t>4）乙方在提供保管服务期间，如由于乙方保管疏忽，造成保管车辆及物品被盗、被损坏或丢失的，由此造成的损失由乙方承担一切责任；如该等损失金额超过</w:t>
      </w:r>
      <w:r>
        <w:rPr>
          <w:sz w:val="24"/>
          <w:color w:val="000000"/>
          <w:u w:val="single"/>
        </w:rPr>
        <w:t>50万</w:t>
      </w:r>
      <w:r>
        <w:rPr>
          <w:sz w:val="24"/>
          <w:color w:val="000000"/>
        </w:rPr>
        <w:t>元的，甲方有权终止本合同。</w:t>
      </w:r>
    </w:p>
    <w:p>
      <w:pPr>
        <w:pStyle w:val="null3"/>
        <w:ind w:firstLine="480"/>
        <w:jc w:val="both"/>
      </w:pPr>
      <w:r>
        <w:rPr>
          <w:sz w:val="24"/>
          <w:color w:val="000000"/>
        </w:rPr>
        <w:t>（</w:t>
      </w:r>
      <w:r>
        <w:rPr>
          <w:sz w:val="24"/>
          <w:color w:val="000000"/>
        </w:rPr>
        <w:t>5）乙方在拖车和保管服务时，严禁发生私藏、占用、窃取公私财物等行为，违者，由乙方承担一切责任，且甲方有权终止本合同。</w:t>
      </w:r>
    </w:p>
    <w:p>
      <w:pPr>
        <w:pStyle w:val="null3"/>
        <w:ind w:firstLine="480"/>
        <w:jc w:val="both"/>
      </w:pPr>
      <w:r>
        <w:rPr>
          <w:sz w:val="24"/>
          <w:color w:val="000000"/>
        </w:rPr>
        <w:t>（</w:t>
      </w:r>
      <w:r>
        <w:rPr>
          <w:sz w:val="24"/>
          <w:color w:val="000000"/>
        </w:rPr>
        <w:t>6）拖吊车作业发生责任事故，乙方应立即通知甲方，并协同处理。如造成被拖吊车辆损失，或对第三者造成损害，乙方应承担全部责任。</w:t>
      </w:r>
    </w:p>
    <w:p>
      <w:pPr>
        <w:pStyle w:val="null3"/>
        <w:ind w:firstLine="480"/>
        <w:jc w:val="both"/>
      </w:pPr>
      <w:r>
        <w:rPr>
          <w:sz w:val="24"/>
          <w:color w:val="000000"/>
        </w:rPr>
        <w:t>（</w:t>
      </w:r>
      <w:r>
        <w:rPr>
          <w:sz w:val="24"/>
          <w:color w:val="000000"/>
        </w:rPr>
        <w:t>7）乙方应将被拖吊车辆以及车上物品等进行保管。违者，甲方有权终止合同，造成一切损失由乙方承担。</w:t>
      </w:r>
    </w:p>
    <w:p>
      <w:pPr>
        <w:pStyle w:val="null3"/>
        <w:ind w:firstLine="480"/>
        <w:jc w:val="both"/>
      </w:pPr>
      <w:r>
        <w:rPr>
          <w:sz w:val="24"/>
          <w:color w:val="000000"/>
        </w:rPr>
        <w:t>（</w:t>
      </w:r>
      <w:r>
        <w:rPr>
          <w:sz w:val="24"/>
          <w:color w:val="000000"/>
        </w:rPr>
        <w:t>8）乙方受甲方调配跨约定服务区域开展拖车服务，其服务要求、费用结算方式等与本合同规定一致。</w:t>
      </w:r>
    </w:p>
    <w:p>
      <w:pPr>
        <w:pStyle w:val="null3"/>
        <w:ind w:firstLine="480"/>
        <w:jc w:val="left"/>
      </w:pPr>
      <w:r>
        <w:rPr>
          <w:sz w:val="24"/>
          <w:color w:val="000000"/>
        </w:rPr>
        <w:t>（</w:t>
      </w:r>
      <w:r>
        <w:rPr>
          <w:sz w:val="24"/>
          <w:color w:val="000000"/>
        </w:rPr>
        <w:t>9）根据有关法律法规及本合同的约定，,制订管理制度，编制管理年度计划，并经甲方审定后实施。</w:t>
      </w:r>
    </w:p>
    <w:p>
      <w:pPr>
        <w:pStyle w:val="null3"/>
        <w:ind w:firstLine="480"/>
        <w:jc w:val="left"/>
      </w:pPr>
      <w:r>
        <w:rPr>
          <w:sz w:val="24"/>
          <w:color w:val="000000"/>
        </w:rPr>
        <w:t>（</w:t>
      </w:r>
      <w:r>
        <w:rPr>
          <w:sz w:val="24"/>
          <w:color w:val="000000"/>
        </w:rPr>
        <w:t>10）乙方不得转包或分包项目内容，乙方转包或分包项目内容的，甲方有权解除合同，并限期乙方在规定的时间内移交（场地内暂扣的车辆、物品及）有关档案资料</w:t>
      </w:r>
      <w:r>
        <w:rPr>
          <w:sz w:val="20"/>
          <w:color w:val="000000"/>
        </w:rPr>
        <w:t>。</w:t>
      </w:r>
    </w:p>
    <w:p>
      <w:pPr>
        <w:pStyle w:val="null3"/>
        <w:ind w:firstLine="480"/>
        <w:jc w:val="left"/>
      </w:pPr>
      <w:r>
        <w:rPr>
          <w:sz w:val="24"/>
          <w:color w:val="000000"/>
        </w:rPr>
        <w:t>（</w:t>
      </w:r>
      <w:r>
        <w:rPr>
          <w:sz w:val="24"/>
          <w:color w:val="000000"/>
        </w:rPr>
        <w:t>11）对管理人员违反法规、规章的行为，有责任告知甲方处理。</w:t>
      </w:r>
    </w:p>
    <w:p>
      <w:pPr>
        <w:pStyle w:val="null3"/>
        <w:ind w:firstLine="480"/>
        <w:jc w:val="left"/>
      </w:pPr>
      <w:r>
        <w:rPr>
          <w:sz w:val="24"/>
          <w:color w:val="000000"/>
        </w:rPr>
        <w:t>（</w:t>
      </w:r>
      <w:r>
        <w:rPr>
          <w:sz w:val="24"/>
          <w:color w:val="000000"/>
        </w:rPr>
        <w:t>12）在日常管理过程中发生的事故应及时告知采购人。对无法解决的事项，要及时向甲方反映。</w:t>
      </w:r>
    </w:p>
    <w:p>
      <w:pPr>
        <w:pStyle w:val="null3"/>
        <w:ind w:firstLine="480"/>
        <w:jc w:val="left"/>
      </w:pPr>
      <w:r>
        <w:rPr>
          <w:sz w:val="24"/>
          <w:color w:val="000000"/>
        </w:rPr>
        <w:t>（</w:t>
      </w:r>
      <w:r>
        <w:rPr>
          <w:sz w:val="24"/>
          <w:color w:val="000000"/>
        </w:rPr>
        <w:t>13）在服务期内，乙方必须做好工作人员所需要的安全教育及安全措施，保证工作人员的安全，乙方工作人员在甲方工作范围内发生事故的一切责任由乙方负责。</w:t>
      </w:r>
    </w:p>
    <w:p>
      <w:pPr>
        <w:pStyle w:val="null3"/>
        <w:ind w:firstLine="480"/>
        <w:jc w:val="left"/>
      </w:pPr>
      <w:r>
        <w:rPr>
          <w:sz w:val="24"/>
          <w:color w:val="000000"/>
        </w:rPr>
        <w:t>（</w:t>
      </w:r>
      <w:r>
        <w:rPr>
          <w:sz w:val="24"/>
          <w:color w:val="000000"/>
        </w:rPr>
        <w:t>14）乙方的服务人员要有符合国家规定的上岗证，要严格审查，没有刑事犯罪记录，重要岗位人员聘用要经甲方审定。同时，乙方的服务人员须听从甲方调动指挥。</w:t>
      </w:r>
    </w:p>
    <w:p>
      <w:pPr>
        <w:pStyle w:val="null3"/>
        <w:ind w:firstLine="480"/>
        <w:jc w:val="left"/>
      </w:pPr>
      <w:r>
        <w:rPr>
          <w:sz w:val="24"/>
          <w:color w:val="000000"/>
        </w:rPr>
        <w:t>（</w:t>
      </w:r>
      <w:r>
        <w:rPr>
          <w:sz w:val="24"/>
          <w:color w:val="000000"/>
        </w:rPr>
        <w:t>15）本合同终止时，乙方必须在甲方要求的时间内及时移交（场地内暂扣的车辆、物品及）有关档案资料。</w:t>
      </w:r>
    </w:p>
    <w:p>
      <w:pPr>
        <w:pStyle w:val="null3"/>
        <w:jc w:val="left"/>
      </w:pPr>
      <w:r>
        <w:rPr>
          <w:sz w:val="24"/>
          <w:b/>
          <w:color w:val="000000"/>
        </w:rPr>
        <w:t>第五条、服务期间（项目完成期限）</w:t>
      </w:r>
    </w:p>
    <w:p>
      <w:pPr>
        <w:pStyle w:val="null3"/>
        <w:ind w:firstLine="435"/>
      </w:pPr>
      <w:r>
        <w:rPr>
          <w:sz w:val="24"/>
          <w:color w:val="000000"/>
        </w:rPr>
        <w:t>委托服务期间自</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日至</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日止。</w:t>
      </w:r>
    </w:p>
    <w:p>
      <w:pPr>
        <w:pStyle w:val="null3"/>
        <w:jc w:val="left"/>
      </w:pPr>
      <w:r>
        <w:rPr>
          <w:sz w:val="24"/>
          <w:b/>
          <w:color w:val="000000"/>
        </w:rPr>
        <w:t>第六条、付款方式</w:t>
      </w:r>
    </w:p>
    <w:p>
      <w:pPr>
        <w:pStyle w:val="null3"/>
        <w:ind w:firstLine="480"/>
        <w:jc w:val="both"/>
      </w:pPr>
      <w:r>
        <w:rPr>
          <w:sz w:val="24"/>
          <w:color w:val="000000"/>
        </w:rPr>
        <w:t>（</w:t>
      </w:r>
      <w:r>
        <w:rPr>
          <w:sz w:val="24"/>
          <w:color w:val="000000"/>
        </w:rPr>
        <w:t>1）</w:t>
      </w:r>
      <w:r>
        <w:rPr>
          <w:sz w:val="24"/>
          <w:color w:val="000000"/>
        </w:rPr>
        <w:t>18个月</w:t>
      </w:r>
      <w:r>
        <w:rPr>
          <w:sz w:val="24"/>
          <w:color w:val="000000"/>
        </w:rPr>
        <w:t>服务费用中标价格为</w:t>
      </w:r>
      <w:r>
        <w:rPr>
          <w:u w:val="single"/>
        </w:rPr>
        <w:t xml:space="preserve">     </w:t>
      </w:r>
      <w:r>
        <w:rPr>
          <w:sz w:val="24"/>
          <w:color w:val="000000"/>
        </w:rPr>
        <w:t>人民币，服务费支付采取每</w:t>
      </w:r>
      <w:r>
        <w:rPr>
          <w:sz w:val="24"/>
          <w:color w:val="000000"/>
        </w:rPr>
        <w:t>6</w:t>
      </w:r>
      <w:r>
        <w:rPr>
          <w:sz w:val="24"/>
          <w:color w:val="000000"/>
        </w:rPr>
        <w:t>个月支付一次的付款方式，从签订合同当月起计算为首月，第</w:t>
      </w:r>
      <w:r>
        <w:rPr>
          <w:sz w:val="24"/>
          <w:color w:val="000000"/>
        </w:rPr>
        <w:t>6、12、18个月支付服务费。</w:t>
      </w:r>
    </w:p>
    <w:p>
      <w:pPr>
        <w:pStyle w:val="null3"/>
        <w:ind w:firstLine="480"/>
        <w:jc w:val="both"/>
      </w:pPr>
      <w:r>
        <w:rPr>
          <w:sz w:val="24"/>
          <w:color w:val="000000"/>
        </w:rPr>
        <w:t>（</w:t>
      </w:r>
      <w:r>
        <w:rPr>
          <w:sz w:val="24"/>
          <w:color w:val="000000"/>
        </w:rPr>
        <w:t>2）每次支付服务费前乙方应当向甲方提出申请，在甲方办理审核通过手续并接到相关通知后3个工作日内由乙方向甲方提供</w:t>
      </w:r>
      <w:r>
        <w:rPr>
          <w:sz w:val="24"/>
          <w:color w:val="000000"/>
        </w:rPr>
        <w:t>相应</w:t>
      </w:r>
      <w:r>
        <w:rPr>
          <w:sz w:val="24"/>
          <w:color w:val="000000"/>
        </w:rPr>
        <w:t>合同服务费用金额且符合税法规定的发票给甲方，以便甲方及时办理支付手续。</w:t>
      </w:r>
    </w:p>
    <w:p>
      <w:pPr>
        <w:pStyle w:val="null3"/>
        <w:ind w:firstLine="480"/>
      </w:pPr>
      <w:r>
        <w:rPr>
          <w:sz w:val="24"/>
          <w:color w:val="000000"/>
        </w:rPr>
        <w:t>（</w:t>
      </w:r>
      <w:r>
        <w:rPr>
          <w:sz w:val="24"/>
          <w:color w:val="000000"/>
        </w:rPr>
        <w:t>3）因甲方使用的是财政资金，甲方在前款规定的付款时间内向政府采购支付部门提出办理财政支付申请手续的时间（不含政府财政支付部门审核的时间），在规定时间内提出支付申请手续后即视为甲方已按期支付。支付流程按照南沙区政府财政管理有关规定执行。</w:t>
      </w:r>
    </w:p>
    <w:p>
      <w:pPr>
        <w:pStyle w:val="null3"/>
        <w:jc w:val="left"/>
      </w:pPr>
      <w:r>
        <w:rPr>
          <w:sz w:val="24"/>
          <w:b/>
          <w:color w:val="000000"/>
        </w:rPr>
        <w:t>第七条、知识产权产权归属</w:t>
      </w:r>
    </w:p>
    <w:p>
      <w:pPr>
        <w:pStyle w:val="null3"/>
        <w:ind w:firstLine="480"/>
      </w:pPr>
      <w:r>
        <w:rPr>
          <w:sz w:val="24"/>
          <w:color w:val="000000"/>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4"/>
          <w:b/>
          <w:color w:val="000000"/>
        </w:rPr>
        <w:t>第八条、保密</w:t>
      </w:r>
    </w:p>
    <w:p>
      <w:pPr>
        <w:pStyle w:val="null3"/>
        <w:ind w:firstLine="480"/>
        <w:jc w:val="both"/>
      </w:pPr>
      <w:r>
        <w:rPr>
          <w:sz w:val="24"/>
          <w:color w:val="00000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color w:val="000000"/>
        </w:rPr>
        <w:t>（</w:t>
      </w:r>
      <w:r>
        <w:rPr>
          <w:sz w:val="24"/>
          <w:color w:val="000000"/>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color w:val="000000"/>
        </w:rPr>
        <w:t>（</w:t>
      </w:r>
      <w:r>
        <w:rPr>
          <w:sz w:val="24"/>
          <w:color w:val="000000"/>
        </w:rPr>
        <w:t>2）除了合同本身之外，上述第八条第（1）项所列举的任何物件均是乙方的财产，甲方应在合同终止后</w:t>
      </w:r>
      <w:r>
        <w:rPr>
          <w:sz w:val="24"/>
          <w:color w:val="000000"/>
          <w:u w:val="single"/>
        </w:rPr>
        <w:t>30</w:t>
      </w:r>
      <w:r>
        <w:rPr>
          <w:sz w:val="24"/>
          <w:color w:val="000000"/>
        </w:rPr>
        <w:t>日内将这些物件及全部复制件返还给乙方。</w:t>
      </w:r>
    </w:p>
    <w:p>
      <w:pPr>
        <w:pStyle w:val="null3"/>
        <w:jc w:val="left"/>
      </w:pPr>
      <w:r>
        <w:rPr>
          <w:sz w:val="24"/>
          <w:b/>
          <w:color w:val="000000"/>
        </w:rPr>
        <w:t>第九条、违约责任与赔偿损失</w:t>
      </w:r>
    </w:p>
    <w:p>
      <w:pPr>
        <w:pStyle w:val="null3"/>
        <w:ind w:firstLine="480"/>
        <w:jc w:val="both"/>
      </w:pPr>
      <w:r>
        <w:rPr>
          <w:sz w:val="24"/>
          <w:color w:val="000000"/>
        </w:rPr>
        <w:t>（</w:t>
      </w:r>
      <w:r>
        <w:rPr>
          <w:sz w:val="24"/>
          <w:color w:val="000000"/>
        </w:rPr>
        <w:t>1）乙方在签订合同后如不能按投标文件中承诺如期按要求提供项目场地，甲方有权取消乙方中标资格，本合同同时作废，甲方无需承担乙方一切损失。</w:t>
      </w:r>
    </w:p>
    <w:p>
      <w:pPr>
        <w:pStyle w:val="null3"/>
        <w:ind w:firstLine="480"/>
        <w:jc w:val="both"/>
      </w:pPr>
      <w:r>
        <w:rPr>
          <w:sz w:val="24"/>
          <w:color w:val="000000"/>
        </w:rPr>
        <w:t>（</w:t>
      </w:r>
      <w:r>
        <w:rPr>
          <w:sz w:val="24"/>
          <w:color w:val="000000"/>
        </w:rPr>
        <w:t>2</w:t>
      </w:r>
      <w:r>
        <w:rPr>
          <w:sz w:val="24"/>
          <w:color w:val="000000"/>
        </w:rPr>
        <w:t>）</w:t>
      </w:r>
      <w:r>
        <w:rPr>
          <w:sz w:val="24"/>
          <w:color w:val="000000"/>
        </w:rPr>
        <w:t>乙方提供的服务不符合采购文件、投标文件或本合同规定的，甲方有权拒收，并且乙方须向甲方支付本合同总价</w:t>
      </w:r>
      <w:r>
        <w:rPr>
          <w:sz w:val="24"/>
          <w:color w:val="000000"/>
        </w:rPr>
        <w:t>5%的违约金。</w:t>
      </w:r>
    </w:p>
    <w:p>
      <w:pPr>
        <w:pStyle w:val="null3"/>
        <w:ind w:firstLine="480"/>
        <w:jc w:val="left"/>
      </w:pPr>
      <w:r>
        <w:rPr>
          <w:sz w:val="24"/>
          <w:color w:val="000000"/>
        </w:rPr>
        <w:t>（</w:t>
      </w:r>
      <w:r>
        <w:rPr>
          <w:sz w:val="24"/>
          <w:color w:val="000000"/>
        </w:rPr>
        <w:t>3）采购人按</w:t>
      </w:r>
      <w:r>
        <w:rPr>
          <w:sz w:val="24"/>
          <w:color w:val="000000"/>
        </w:rPr>
        <w:t>每半年</w:t>
      </w:r>
      <w:r>
        <w:rPr>
          <w:sz w:val="24"/>
          <w:color w:val="000000"/>
        </w:rPr>
        <w:t>（即每</w:t>
      </w:r>
      <w:r>
        <w:rPr>
          <w:sz w:val="24"/>
          <w:color w:val="000000"/>
        </w:rPr>
        <w:t>六</w:t>
      </w:r>
      <w:r>
        <w:rPr>
          <w:sz w:val="24"/>
          <w:color w:val="000000"/>
        </w:rPr>
        <w:t>个月）对中标人的</w:t>
      </w:r>
      <w:r>
        <w:rPr>
          <w:sz w:val="24"/>
          <w:color w:val="000000"/>
        </w:rPr>
        <w:t>交通执法停车场租赁</w:t>
      </w:r>
      <w:r>
        <w:rPr>
          <w:sz w:val="24"/>
          <w:color w:val="000000"/>
        </w:rPr>
        <w:t>工作进行一次考核，考核成绩满分为</w:t>
      </w:r>
      <w:r>
        <w:rPr>
          <w:sz w:val="24"/>
          <w:color w:val="000000"/>
        </w:rPr>
        <w:t>100 分，</w:t>
      </w:r>
    </w:p>
    <w:p>
      <w:pPr>
        <w:pStyle w:val="null3"/>
        <w:ind w:firstLine="480"/>
        <w:jc w:val="left"/>
      </w:pPr>
      <w:r>
        <w:rPr>
          <w:sz w:val="24"/>
          <w:color w:val="000000"/>
        </w:rPr>
        <w:t>考核原则如下：</w:t>
      </w:r>
    </w:p>
    <w:p>
      <w:pPr>
        <w:pStyle w:val="null3"/>
        <w:ind w:firstLine="480"/>
        <w:jc w:val="left"/>
      </w:pPr>
      <w:r>
        <w:rPr>
          <w:sz w:val="24"/>
          <w:color w:val="000000"/>
        </w:rPr>
        <w:t>1.评分为90 分以上（不含 90分），按当</w:t>
      </w:r>
      <w:r>
        <w:rPr>
          <w:sz w:val="24"/>
          <w:color w:val="000000"/>
        </w:rPr>
        <w:t>期</w:t>
      </w:r>
      <w:r>
        <w:rPr>
          <w:sz w:val="24"/>
          <w:color w:val="000000"/>
        </w:rPr>
        <w:t>服务费总额的</w:t>
      </w:r>
      <w:r>
        <w:rPr>
          <w:sz w:val="24"/>
          <w:color w:val="000000"/>
        </w:rPr>
        <w:t>100%支付服务费；</w:t>
      </w:r>
    </w:p>
    <w:p>
      <w:pPr>
        <w:pStyle w:val="null3"/>
        <w:ind w:firstLine="480"/>
        <w:jc w:val="left"/>
      </w:pPr>
      <w:r>
        <w:rPr>
          <w:sz w:val="24"/>
          <w:color w:val="000000"/>
        </w:rPr>
        <w:t>2.评分为 81--90 分，每扣1分，当</w:t>
      </w:r>
      <w:r>
        <w:rPr>
          <w:sz w:val="24"/>
          <w:color w:val="000000"/>
        </w:rPr>
        <w:t>期</w:t>
      </w:r>
      <w:r>
        <w:rPr>
          <w:sz w:val="24"/>
          <w:color w:val="000000"/>
        </w:rPr>
        <w:t>服务费总额扣减</w:t>
      </w:r>
      <w:r>
        <w:rPr>
          <w:sz w:val="24"/>
          <w:color w:val="000000"/>
        </w:rPr>
        <w:t>25</w:t>
      </w:r>
      <w:r>
        <w:rPr>
          <w:sz w:val="24"/>
          <w:color w:val="000000"/>
        </w:rPr>
        <w:t>00元；</w:t>
      </w:r>
    </w:p>
    <w:p>
      <w:pPr>
        <w:pStyle w:val="null3"/>
        <w:ind w:firstLine="480"/>
        <w:jc w:val="left"/>
      </w:pPr>
      <w:r>
        <w:rPr>
          <w:sz w:val="24"/>
          <w:color w:val="000000"/>
        </w:rPr>
        <w:t>3.评分为71--80分，每扣1分，当</w:t>
      </w:r>
      <w:r>
        <w:rPr>
          <w:sz w:val="24"/>
          <w:color w:val="000000"/>
        </w:rPr>
        <w:t>期</w:t>
      </w:r>
      <w:r>
        <w:rPr>
          <w:sz w:val="24"/>
          <w:color w:val="000000"/>
        </w:rPr>
        <w:t>服务费总额扣减</w:t>
      </w:r>
      <w:r>
        <w:rPr>
          <w:sz w:val="24"/>
          <w:color w:val="000000"/>
        </w:rPr>
        <w:t>5</w:t>
      </w:r>
      <w:r>
        <w:rPr>
          <w:sz w:val="24"/>
          <w:color w:val="000000"/>
        </w:rPr>
        <w:t>000元；</w:t>
      </w:r>
    </w:p>
    <w:p>
      <w:pPr>
        <w:pStyle w:val="null3"/>
        <w:ind w:firstLine="480"/>
        <w:jc w:val="left"/>
      </w:pPr>
      <w:r>
        <w:rPr>
          <w:sz w:val="24"/>
          <w:color w:val="000000"/>
        </w:rPr>
        <w:t>4.评分为61-70分，按当</w:t>
      </w:r>
      <w:r>
        <w:rPr>
          <w:sz w:val="24"/>
          <w:color w:val="000000"/>
        </w:rPr>
        <w:t>期</w:t>
      </w:r>
      <w:r>
        <w:rPr>
          <w:sz w:val="24"/>
          <w:color w:val="000000"/>
        </w:rPr>
        <w:t>服务费总额的</w:t>
      </w:r>
      <w:r>
        <w:rPr>
          <w:sz w:val="24"/>
          <w:color w:val="000000"/>
        </w:rPr>
        <w:t>75%支付服务费用；</w:t>
      </w:r>
    </w:p>
    <w:p>
      <w:pPr>
        <w:pStyle w:val="null3"/>
        <w:ind w:firstLine="480"/>
        <w:jc w:val="left"/>
      </w:pPr>
      <w:r>
        <w:rPr>
          <w:sz w:val="24"/>
          <w:color w:val="000000"/>
        </w:rPr>
        <w:t>5.评分为60分以下（含60分），不支付当</w:t>
      </w:r>
      <w:r>
        <w:rPr>
          <w:sz w:val="24"/>
          <w:color w:val="000000"/>
        </w:rPr>
        <w:t>期</w:t>
      </w:r>
      <w:r>
        <w:rPr>
          <w:sz w:val="24"/>
          <w:color w:val="000000"/>
        </w:rPr>
        <w:t>服务费。</w:t>
      </w:r>
    </w:p>
    <w:p>
      <w:pPr>
        <w:pStyle w:val="null3"/>
        <w:ind w:firstLine="480"/>
        <w:jc w:val="left"/>
      </w:pPr>
      <w:r>
        <w:rPr>
          <w:sz w:val="24"/>
          <w:color w:val="000000"/>
        </w:rPr>
        <w:t>注</w:t>
      </w:r>
      <w:r>
        <w:rPr>
          <w:sz w:val="24"/>
          <w:color w:val="000000"/>
        </w:rPr>
        <w:t>1：当</w:t>
      </w:r>
      <w:r>
        <w:rPr>
          <w:sz w:val="24"/>
          <w:color w:val="000000"/>
        </w:rPr>
        <w:t>期</w:t>
      </w:r>
      <w:r>
        <w:rPr>
          <w:sz w:val="24"/>
          <w:color w:val="000000"/>
        </w:rPr>
        <w:t>服务费总额为合同服务费用总额的</w:t>
      </w:r>
      <w:r>
        <w:rPr>
          <w:sz w:val="24"/>
          <w:color w:val="000000"/>
        </w:rPr>
        <w:t>1/</w:t>
      </w:r>
      <w:r>
        <w:rPr>
          <w:sz w:val="24"/>
          <w:color w:val="000000"/>
        </w:rPr>
        <w:t>3</w:t>
      </w:r>
      <w:r>
        <w:rPr>
          <w:sz w:val="24"/>
          <w:color w:val="000000"/>
        </w:rPr>
        <w:t>。</w:t>
      </w:r>
    </w:p>
    <w:p>
      <w:pPr>
        <w:pStyle w:val="null3"/>
        <w:ind w:left="465" w:right="45" w:firstLine="360"/>
      </w:pPr>
      <w:r>
        <w:rPr>
          <w:sz w:val="24"/>
          <w:color w:val="000000"/>
        </w:rPr>
        <w:t>2：以上评分以</w:t>
      </w:r>
      <w:r>
        <w:rPr>
          <w:sz w:val="24"/>
          <w:color w:val="000000"/>
        </w:rPr>
        <w:t>每半年</w:t>
      </w:r>
      <w:r>
        <w:rPr>
          <w:sz w:val="24"/>
          <w:color w:val="000000"/>
        </w:rPr>
        <w:t>（即每</w:t>
      </w:r>
      <w:r>
        <w:rPr>
          <w:sz w:val="24"/>
          <w:color w:val="000000"/>
        </w:rPr>
        <w:t>六</w:t>
      </w:r>
      <w:r>
        <w:rPr>
          <w:sz w:val="24"/>
          <w:color w:val="000000"/>
        </w:rPr>
        <w:t>个月）作为一个考核期，进行一次考核评分，每个考核期因考核被扣减的费用，至项目结束不再支付。</w:t>
      </w:r>
    </w:p>
    <w:p>
      <w:pPr>
        <w:pStyle w:val="null3"/>
        <w:ind w:left="465" w:right="45" w:firstLine="360"/>
      </w:pPr>
      <w:r>
        <w:rPr>
          <w:sz w:val="24"/>
          <w:color w:val="000000"/>
        </w:rPr>
        <w:t>3：连续2个</w:t>
      </w:r>
      <w:r>
        <w:rPr>
          <w:sz w:val="24"/>
          <w:color w:val="000000"/>
        </w:rPr>
        <w:t>考核期</w:t>
      </w:r>
      <w:r>
        <w:rPr>
          <w:sz w:val="24"/>
          <w:color w:val="000000"/>
        </w:rPr>
        <w:t>评分为</w:t>
      </w:r>
      <w:r>
        <w:rPr>
          <w:sz w:val="24"/>
          <w:color w:val="000000"/>
        </w:rPr>
        <w:t>60分一下（含60分），视为乙方违约，甲方有权终止合同，由此造成甲方经济损失由乙方承担。</w:t>
      </w:r>
    </w:p>
    <w:p>
      <w:pPr>
        <w:pStyle w:val="null3"/>
        <w:ind w:firstLine="480"/>
        <w:jc w:val="both"/>
      </w:pPr>
      <w:r>
        <w:rPr>
          <w:sz w:val="24"/>
          <w:color w:val="000000"/>
        </w:rPr>
        <w:t>（</w:t>
      </w:r>
      <w:r>
        <w:rPr>
          <w:sz w:val="24"/>
          <w:color w:val="000000"/>
        </w:rPr>
        <w:t>4）在合同约定服务期内，如乙方为提供服务所必需的，包括但不限于场地、车辆等因第三人提出而引起法律、经济纠纷，一切法律责任由乙方承担。因上述原因导致乙方无法履行合同义务的，甲方有权终止合同，由此造成的甲方经济损失由乙方承担。</w:t>
      </w:r>
    </w:p>
    <w:p>
      <w:pPr>
        <w:pStyle w:val="null3"/>
        <w:ind w:firstLine="480"/>
      </w:pPr>
      <w:r>
        <w:rPr>
          <w:sz w:val="24"/>
          <w:color w:val="000000"/>
        </w:rPr>
        <w:t>（</w:t>
      </w:r>
      <w:r>
        <w:rPr>
          <w:sz w:val="24"/>
          <w:color w:val="000000"/>
        </w:rPr>
        <w:t>5）其它违约责任按《中华人民共和国民法典》处理。</w:t>
      </w:r>
    </w:p>
    <w:p>
      <w:pPr>
        <w:pStyle w:val="null3"/>
        <w:jc w:val="left"/>
      </w:pPr>
      <w:r>
        <w:rPr>
          <w:sz w:val="24"/>
          <w:b/>
          <w:color w:val="000000"/>
        </w:rPr>
        <w:t>第十条、争端的解决</w:t>
      </w:r>
    </w:p>
    <w:p>
      <w:pPr>
        <w:pStyle w:val="null3"/>
        <w:ind w:firstLine="480"/>
      </w:pPr>
      <w:r>
        <w:rPr>
          <w:sz w:val="24"/>
          <w:color w:val="000000"/>
        </w:rPr>
        <w:t xml:space="preserve"> </w:t>
      </w:r>
      <w:r>
        <w:rPr>
          <w:sz w:val="24"/>
          <w:color w:val="000000"/>
        </w:rPr>
        <w:t>本合同发生争议，由双方协商或由政府采购监管部门调解解决，协商或调解不成时按以下第</w:t>
      </w:r>
      <w:r>
        <w:rPr>
          <w:sz w:val="24"/>
          <w:color w:val="000000"/>
          <w:u w:val="single"/>
        </w:rPr>
        <w:t>2</w:t>
      </w:r>
      <w:r>
        <w:rPr>
          <w:sz w:val="24"/>
          <w:color w:val="000000"/>
        </w:rPr>
        <w:t>种方式解决：</w:t>
      </w:r>
    </w:p>
    <w:p>
      <w:pPr>
        <w:pStyle w:val="null3"/>
        <w:ind w:firstLine="480"/>
      </w:pPr>
      <w:r>
        <w:rPr>
          <w:sz w:val="24"/>
          <w:color w:val="000000"/>
        </w:rPr>
        <w:t>1.中国广州仲裁委员会仲裁；</w:t>
      </w:r>
    </w:p>
    <w:p>
      <w:pPr>
        <w:pStyle w:val="null3"/>
        <w:ind w:firstLine="480"/>
      </w:pPr>
      <w:r>
        <w:rPr>
          <w:sz w:val="24"/>
          <w:color w:val="000000"/>
        </w:rPr>
        <w:t>2.向甲方所在地人民法院提起诉讼。</w:t>
      </w:r>
    </w:p>
    <w:p>
      <w:pPr>
        <w:pStyle w:val="null3"/>
        <w:jc w:val="left"/>
      </w:pPr>
      <w:r>
        <w:rPr>
          <w:sz w:val="24"/>
          <w:b/>
          <w:color w:val="000000"/>
        </w:rPr>
        <w:t>第十一条、不可抗力</w:t>
      </w:r>
    </w:p>
    <w:p>
      <w:pPr>
        <w:pStyle w:val="null3"/>
        <w:ind w:firstLine="480"/>
        <w:jc w:val="both"/>
      </w:pPr>
      <w:r>
        <w:rPr>
          <w:sz w:val="24"/>
          <w:color w:val="000000"/>
        </w:rPr>
        <w:t>（</w:t>
      </w:r>
      <w:r>
        <w:rPr>
          <w:sz w:val="24"/>
          <w:color w:val="000000"/>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pPr>
      <w:r>
        <w:rPr>
          <w:sz w:val="24"/>
          <w:color w:val="000000"/>
        </w:rPr>
        <w:t>（</w:t>
      </w:r>
      <w:r>
        <w:rPr>
          <w:sz w:val="24"/>
          <w:color w:val="000000"/>
        </w:rPr>
        <w:t>2）不可抗力事件发生后，甲方和乙方应当积极寻求以合理的方式履行本合同。如不可抗力无法消除，致使合同目的无法实现的，双方均有权解除合同，且均不互相索赔。</w:t>
      </w:r>
    </w:p>
    <w:p>
      <w:pPr>
        <w:pStyle w:val="null3"/>
      </w:pPr>
      <w:r>
        <w:rPr>
          <w:sz w:val="24"/>
          <w:b/>
          <w:color w:val="000000"/>
        </w:rPr>
        <w:t>第十二条</w:t>
      </w:r>
      <w:r>
        <w:rPr>
          <w:sz w:val="24"/>
          <w:color w:val="000000"/>
        </w:rPr>
        <w:t xml:space="preserve">  </w:t>
      </w:r>
      <w:r>
        <w:rPr>
          <w:sz w:val="24"/>
          <w:color w:val="000000"/>
        </w:rPr>
        <w:t>直接费用</w:t>
      </w:r>
    </w:p>
    <w:p>
      <w:pPr>
        <w:pStyle w:val="null3"/>
        <w:ind w:firstLine="480"/>
        <w:jc w:val="left"/>
      </w:pPr>
      <w:r>
        <w:rPr>
          <w:sz w:val="24"/>
          <w:color w:val="000000"/>
        </w:rPr>
        <w:t>乙方日常管理中产生的直接费用，如电费、水费等，均由乙方自行支付。</w:t>
      </w:r>
    </w:p>
    <w:p>
      <w:pPr>
        <w:pStyle w:val="null3"/>
        <w:jc w:val="left"/>
      </w:pPr>
      <w:r>
        <w:rPr>
          <w:sz w:val="24"/>
          <w:b/>
          <w:color w:val="000000"/>
        </w:rPr>
        <w:t>第十三条</w:t>
      </w:r>
      <w:r>
        <w:rPr/>
        <w:t xml:space="preserve">  </w:t>
      </w:r>
      <w:r>
        <w:rPr>
          <w:sz w:val="24"/>
          <w:color w:val="000000"/>
        </w:rPr>
        <w:t>税费</w:t>
      </w:r>
    </w:p>
    <w:p>
      <w:pPr>
        <w:pStyle w:val="null3"/>
        <w:ind w:firstLine="480"/>
        <w:jc w:val="left"/>
      </w:pPr>
      <w:r>
        <w:rPr>
          <w:sz w:val="24"/>
          <w:color w:val="000000"/>
        </w:rPr>
        <w:t>按照中国现行税法规定的税费均由乙方自行负担。</w:t>
      </w:r>
    </w:p>
    <w:p>
      <w:pPr>
        <w:pStyle w:val="null3"/>
        <w:jc w:val="left"/>
      </w:pPr>
      <w:r>
        <w:rPr>
          <w:sz w:val="24"/>
          <w:b/>
          <w:color w:val="000000"/>
        </w:rPr>
        <w:t>第十四条、其它</w:t>
      </w:r>
    </w:p>
    <w:p>
      <w:pPr>
        <w:pStyle w:val="null3"/>
        <w:ind w:firstLine="480"/>
        <w:jc w:val="both"/>
      </w:pPr>
      <w:r>
        <w:rPr>
          <w:sz w:val="24"/>
          <w:color w:val="000000"/>
        </w:rPr>
        <w:t>（</w:t>
      </w:r>
      <w:r>
        <w:rPr>
          <w:sz w:val="24"/>
          <w:color w:val="000000"/>
        </w:rPr>
        <w:t>1）本合同所有附件、采购文件、投标文件、中标通知书均为合同的有效组成部分，与本合同具有同等法律效力。</w:t>
      </w:r>
    </w:p>
    <w:p>
      <w:pPr>
        <w:pStyle w:val="null3"/>
        <w:ind w:firstLine="480"/>
        <w:jc w:val="both"/>
      </w:pPr>
      <w:r>
        <w:rPr>
          <w:sz w:val="24"/>
          <w:color w:val="000000"/>
        </w:rPr>
        <w:t>（</w:t>
      </w: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w:t>
      </w:r>
      <w:r>
        <w:rPr>
          <w:sz w:val="24"/>
          <w:color w:val="000000"/>
        </w:rPr>
        <w:t>3）如一方地址、电话、传真号码有变更，应在变更当日内书面通知对方，否则，应承担相应责任。</w:t>
      </w:r>
    </w:p>
    <w:p>
      <w:pPr>
        <w:pStyle w:val="null3"/>
        <w:ind w:firstLine="480"/>
      </w:pPr>
      <w:r>
        <w:rPr>
          <w:sz w:val="24"/>
          <w:color w:val="000000"/>
        </w:rPr>
        <w:t>（</w:t>
      </w:r>
      <w:r>
        <w:rPr>
          <w:sz w:val="24"/>
          <w:color w:val="000000"/>
        </w:rPr>
        <w:t>4）除甲方事先书面同意外，乙方不得部分或全部转让其应履行的合同项下的义务。</w:t>
      </w:r>
    </w:p>
    <w:p>
      <w:pPr>
        <w:pStyle w:val="null3"/>
        <w:jc w:val="left"/>
      </w:pPr>
      <w:r>
        <w:rPr>
          <w:sz w:val="24"/>
          <w:b/>
          <w:color w:val="000000"/>
        </w:rPr>
        <w:t>第十五条、合同生效：</w:t>
      </w:r>
    </w:p>
    <w:p>
      <w:pPr>
        <w:pStyle w:val="null3"/>
        <w:ind w:firstLine="240"/>
      </w:pPr>
      <w:r>
        <w:rPr>
          <w:sz w:val="24"/>
          <w:color w:val="000000"/>
        </w:rPr>
        <w:t>（</w:t>
      </w:r>
      <w:r>
        <w:rPr>
          <w:sz w:val="24"/>
          <w:color w:val="000000"/>
        </w:rPr>
        <w:t>1）合同自甲乙双方法人代表或其授权代表签字盖章之日起生效。</w:t>
      </w:r>
    </w:p>
    <w:p>
      <w:pPr>
        <w:pStyle w:val="null3"/>
        <w:ind w:firstLine="240"/>
      </w:pPr>
      <w:r>
        <w:rPr>
          <w:sz w:val="24"/>
          <w:color w:val="000000"/>
        </w:rPr>
        <w:t>（</w:t>
      </w:r>
      <w:r>
        <w:rPr>
          <w:sz w:val="24"/>
          <w:color w:val="000000"/>
        </w:rPr>
        <w:t>2）合同壹式</w:t>
      </w:r>
      <w:r>
        <w:rPr>
          <w:sz w:val="24"/>
          <w:color w:val="000000"/>
          <w:u w:val="single"/>
        </w:rPr>
        <w:t>陆</w:t>
      </w:r>
      <w:r>
        <w:rPr>
          <w:sz w:val="24"/>
          <w:color w:val="000000"/>
        </w:rPr>
        <w:t>份，其中甲乙双方各执</w:t>
      </w:r>
      <w:r>
        <w:rPr>
          <w:sz w:val="24"/>
          <w:color w:val="000000"/>
          <w:u w:val="single"/>
        </w:rPr>
        <w:t>叁</w:t>
      </w:r>
      <w:r>
        <w:rPr>
          <w:sz w:val="24"/>
          <w:color w:val="000000"/>
        </w:rPr>
        <w:t>份。</w:t>
      </w:r>
    </w:p>
    <w:p>
      <w:pPr>
        <w:pStyle w:val="null3"/>
        <w:ind w:firstLine="240"/>
      </w:pPr>
      <w:r>
        <w:rPr>
          <w:sz w:val="24"/>
          <w:b/>
          <w:color w:val="000000"/>
        </w:rPr>
        <w:t>第十六条、</w:t>
      </w:r>
      <w:r>
        <w:rPr>
          <w:sz w:val="24"/>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1407"/>
        <w:gridCol w:w="2744"/>
        <w:gridCol w:w="1407"/>
        <w:gridCol w:w="2744"/>
      </w:tblGrid>
      <w:tr>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75"/>
            </w:pPr>
            <w:r>
              <w:rPr>
                <w:sz w:val="24"/>
                <w:b/>
                <w:color w:val="000000"/>
              </w:rPr>
              <w:t>甲方：</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color w:val="000000"/>
              </w:rPr>
              <w:t>（盖章）</w:t>
            </w: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乙方：</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color w:val="000000"/>
              </w:rPr>
              <w:t>（盖章）</w:t>
            </w:r>
          </w:p>
        </w:tc>
      </w:tr>
      <w:tr>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75"/>
            </w:pPr>
            <w:r>
              <w:rPr>
                <w:sz w:val="24"/>
                <w:b/>
                <w:color w:val="000000"/>
              </w:rPr>
              <w:t>签约代表：</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签约代表：</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通讯地址：</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通讯地址：</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电</w:t>
            </w:r>
            <w:r>
              <w:rPr>
                <w:sz w:val="24"/>
                <w:b/>
                <w:color w:val="000000"/>
              </w:rPr>
              <w:t xml:space="preserve">    </w:t>
            </w:r>
            <w:r>
              <w:rPr>
                <w:sz w:val="24"/>
                <w:b/>
                <w:color w:val="000000"/>
              </w:rPr>
              <w:t>话：</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电</w:t>
            </w:r>
            <w:r>
              <w:rPr>
                <w:sz w:val="24"/>
                <w:b/>
                <w:color w:val="000000"/>
              </w:rPr>
              <w:t xml:space="preserve">    </w:t>
            </w:r>
            <w:r>
              <w:rPr>
                <w:sz w:val="24"/>
                <w:b/>
                <w:color w:val="000000"/>
              </w:rPr>
              <w:t>话：</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r>
      <w:tr>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签约日期：</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pP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14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color w:val="000000"/>
              </w:rPr>
              <w:t>签约日期：</w:t>
            </w:r>
          </w:p>
        </w:tc>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40"/>
            </w:pP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440115-2025-04499</w:t>
      </w:r>
    </w:p>
    <w:p>
      <w:pPr>
        <w:pStyle w:val="null3"/>
        <w:jc w:val="center"/>
        <w:outlineLvl w:val="3"/>
      </w:pPr>
      <w:r>
        <w:rPr>
          <w:sz w:val="24"/>
          <w:b/>
        </w:rPr>
        <w:t>采购项目编号：</w:t>
      </w:r>
      <w:r>
        <w:rPr>
          <w:sz w:val="24"/>
          <w:b/>
        </w:rPr>
        <w:t>CGJL-GZ-2025-079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广东省城规建设监理有限公司</w:t>
      </w:r>
    </w:p>
    <w:p>
      <w:pPr>
        <w:pStyle w:val="null3"/>
        <w:ind w:firstLine="480"/>
      </w:pPr>
      <w:r>
        <w:rPr/>
        <w:t xml:space="preserve"> 你方组织的</w:t>
      </w:r>
      <w:r>
        <w:rPr>
          <w:u w:val="single"/>
        </w:rPr>
        <w:t>“</w:t>
      </w:r>
      <w:r>
        <w:rPr>
          <w:u w:val="single"/>
        </w:rPr>
        <w:t>广州南沙经济技术开发区交通运输局交通执法停车场租赁采购项目（2025年—2027年）</w:t>
      </w:r>
      <w:r>
        <w:rPr>
          <w:u w:val="single"/>
        </w:rPr>
        <w:t>”</w:t>
      </w:r>
      <w:r>
        <w:rPr/>
        <w:t>项目的招标[采购项目编号为：</w:t>
      </w:r>
      <w:r>
        <w:rPr>
          <w:u w:val="single"/>
        </w:rPr>
        <w:t>CGJL-GZ-2025-079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广州南沙经济技术开发区交通运输局交通执法停车场租赁采购项目（2025年—2027年）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广东省城规建设监理有限公司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广州南沙经济技术开发区交通运输局交通执法停车场租赁采购项目（2025年—2027年）</w:t>
      </w:r>
      <w:r>
        <w:rPr/>
        <w:t>”项目采购[采购项目编号为</w:t>
      </w:r>
      <w:r>
        <w:rPr/>
        <w:t>CGJL-GZ-2025-079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广州市南沙区交通运输局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广东省城规建设监理有限公司</w:t>
      </w:r>
    </w:p>
    <w:p>
      <w:pPr>
        <w:pStyle w:val="null3"/>
        <w:ind w:firstLine="480"/>
      </w:pPr>
      <w:r>
        <w:rPr/>
        <w:t xml:space="preserve"> 如果我方在贵采购代理机构组织的</w:t>
      </w:r>
      <w:r>
        <w:rPr/>
        <w:t>广州南沙经济技术开发区交通运输局交通执法停车场租赁采购项目（2025年—2027年）</w:t>
      </w:r>
      <w:r>
        <w:rPr/>
        <w:t>招标中获中标（采购项目编号：</w:t>
      </w:r>
      <w:r>
        <w:rPr/>
        <w:t>CGJL-GZ-2025-079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广东省城规建设监理有限公司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